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64920" w:rsidRDefault="00064920" w:rsidP="005D6951">
      <w:pPr>
        <w:jc w:val="center"/>
        <w:rPr>
          <w:rFonts w:ascii="Arial" w:hAnsi="Arial" w:cs="Arial"/>
          <w:b/>
          <w:u w:val="single"/>
        </w:rPr>
      </w:pPr>
    </w:p>
    <w:p w:rsidR="005D6951" w:rsidRPr="006C4B5D" w:rsidRDefault="005D6951" w:rsidP="005D6951">
      <w:pPr>
        <w:jc w:val="center"/>
        <w:rPr>
          <w:rFonts w:asciiTheme="minorHAnsi" w:hAnsiTheme="minorHAnsi" w:cs="Arial"/>
          <w:b/>
          <w:sz w:val="22"/>
          <w:szCs w:val="22"/>
          <w:u w:val="single"/>
        </w:rPr>
      </w:pPr>
      <w:r w:rsidRPr="006C4B5D">
        <w:rPr>
          <w:rFonts w:asciiTheme="minorHAnsi" w:hAnsiTheme="minorHAnsi" w:cs="Arial"/>
          <w:b/>
          <w:sz w:val="22"/>
          <w:szCs w:val="22"/>
          <w:u w:val="single"/>
        </w:rPr>
        <w:t>MINUTA DE EDITAL COM MINUTA DA ARP</w:t>
      </w:r>
    </w:p>
    <w:p w:rsidR="005D6951" w:rsidRPr="00064920" w:rsidRDefault="005D6951" w:rsidP="005D6951">
      <w:pPr>
        <w:jc w:val="center"/>
        <w:rPr>
          <w:rFonts w:ascii="Calibri Light" w:hAnsi="Calibri Light" w:cs="Arial"/>
          <w:b/>
          <w:sz w:val="22"/>
          <w:szCs w:val="22"/>
          <w:u w:val="single"/>
        </w:rPr>
      </w:pPr>
    </w:p>
    <w:tbl>
      <w:tblPr>
        <w:tblW w:w="5000" w:type="pct"/>
        <w:shd w:val="clear" w:color="auto" w:fill="DEEAF6" w:themeFill="accent1" w:themeFillTint="33"/>
        <w:tblLook w:val="04A0" w:firstRow="1" w:lastRow="0" w:firstColumn="1" w:lastColumn="0" w:noHBand="0" w:noVBand="1"/>
      </w:tblPr>
      <w:tblGrid>
        <w:gridCol w:w="9462"/>
      </w:tblGrid>
      <w:tr w:rsidR="005D6951" w:rsidRPr="00064920" w:rsidTr="006C4B5D">
        <w:tc>
          <w:tcPr>
            <w:tcW w:w="5000" w:type="pct"/>
            <w:shd w:val="clear" w:color="auto" w:fill="DEEAF6" w:themeFill="accent1" w:themeFillTint="33"/>
          </w:tcPr>
          <w:p w:rsidR="005D6951" w:rsidRPr="00064920" w:rsidRDefault="005D6951" w:rsidP="00E43A9E">
            <w:pPr>
              <w:jc w:val="center"/>
              <w:rPr>
                <w:rFonts w:ascii="Calibri Light" w:eastAsia="Calibri" w:hAnsi="Calibri Light" w:cs="Arial"/>
                <w:b/>
                <w:sz w:val="22"/>
                <w:szCs w:val="22"/>
              </w:rPr>
            </w:pPr>
            <w:r w:rsidRPr="00064920">
              <w:rPr>
                <w:rFonts w:ascii="Calibri Light" w:eastAsia="Calibri" w:hAnsi="Calibri Light" w:cs="Arial"/>
                <w:b/>
                <w:sz w:val="22"/>
                <w:szCs w:val="22"/>
              </w:rPr>
              <w:t xml:space="preserve">Pregão Eletrônico nº </w:t>
            </w:r>
            <w:r w:rsidR="004C4583">
              <w:rPr>
                <w:rFonts w:ascii="Calibri Light" w:eastAsia="Calibri" w:hAnsi="Calibri Light" w:cs="Arial"/>
                <w:b/>
                <w:sz w:val="22"/>
                <w:szCs w:val="22"/>
              </w:rPr>
              <w:t>001</w:t>
            </w:r>
            <w:r w:rsidRPr="00064920">
              <w:rPr>
                <w:rFonts w:ascii="Calibri Light" w:eastAsia="Calibri" w:hAnsi="Calibri Light" w:cs="Arial"/>
                <w:b/>
                <w:sz w:val="22"/>
                <w:szCs w:val="22"/>
              </w:rPr>
              <w:t xml:space="preserve"> de 2024</w:t>
            </w:r>
          </w:p>
          <w:p w:rsidR="005D6951" w:rsidRPr="00064920" w:rsidRDefault="005D6951" w:rsidP="00E43A9E">
            <w:pPr>
              <w:jc w:val="center"/>
              <w:rPr>
                <w:rFonts w:ascii="Calibri Light" w:eastAsia="Calibri" w:hAnsi="Calibri Light" w:cs="Arial"/>
                <w:sz w:val="22"/>
                <w:szCs w:val="22"/>
              </w:rPr>
            </w:pPr>
          </w:p>
          <w:p w:rsidR="005D6951" w:rsidRPr="00064920" w:rsidRDefault="005D6951" w:rsidP="005D6951">
            <w:pPr>
              <w:rPr>
                <w:rFonts w:ascii="Calibri Light" w:eastAsia="Calibri" w:hAnsi="Calibri Light" w:cs="Arial"/>
                <w:sz w:val="22"/>
                <w:szCs w:val="22"/>
              </w:rPr>
            </w:pPr>
            <w:r w:rsidRPr="00064920">
              <w:rPr>
                <w:rFonts w:ascii="Calibri Light" w:eastAsia="Calibri" w:hAnsi="Calibri Light" w:cs="Arial"/>
                <w:b/>
                <w:sz w:val="22"/>
                <w:szCs w:val="22"/>
              </w:rPr>
              <w:t xml:space="preserve">Objeto: </w:t>
            </w:r>
            <w:r w:rsidR="004C4583" w:rsidRPr="004C4583">
              <w:rPr>
                <w:rFonts w:ascii="Calibri Light" w:eastAsia="Calibri" w:hAnsi="Calibri Light" w:cs="Arial"/>
                <w:sz w:val="22"/>
                <w:szCs w:val="22"/>
              </w:rPr>
              <w:t>O objeto do presente procedimento é a aquisição, por meio do sistema de registro de preços, de gêneros alimentícios e materiais descartáveis</w:t>
            </w:r>
            <w:r w:rsidRPr="00064920">
              <w:rPr>
                <w:rFonts w:ascii="Calibri Light" w:eastAsia="Calibri" w:hAnsi="Calibri Light" w:cs="Arial"/>
                <w:sz w:val="22"/>
                <w:szCs w:val="22"/>
              </w:rPr>
              <w:t>.</w:t>
            </w:r>
          </w:p>
          <w:p w:rsidR="005D6951" w:rsidRPr="00064920" w:rsidRDefault="005D6951" w:rsidP="005D6951">
            <w:pPr>
              <w:rPr>
                <w:rFonts w:ascii="Calibri Light" w:eastAsia="Calibri" w:hAnsi="Calibri Light" w:cs="Arial"/>
                <w:sz w:val="22"/>
                <w:szCs w:val="22"/>
              </w:rPr>
            </w:pPr>
          </w:p>
          <w:p w:rsidR="005D6951" w:rsidRPr="00064920" w:rsidRDefault="005D6951" w:rsidP="005D6951">
            <w:pPr>
              <w:rPr>
                <w:rFonts w:ascii="Calibri Light" w:eastAsia="Calibri" w:hAnsi="Calibri Light" w:cs="Arial"/>
                <w:sz w:val="22"/>
                <w:szCs w:val="22"/>
              </w:rPr>
            </w:pPr>
            <w:r w:rsidRPr="00064920">
              <w:rPr>
                <w:rFonts w:ascii="Calibri Light" w:eastAsia="Calibri" w:hAnsi="Calibri Light" w:cs="Arial"/>
                <w:b/>
                <w:sz w:val="22"/>
                <w:szCs w:val="22"/>
              </w:rPr>
              <w:t xml:space="preserve">Data da sessão pública: </w:t>
            </w:r>
            <w:r w:rsidR="008B60CD" w:rsidRPr="008B60CD">
              <w:rPr>
                <w:rFonts w:ascii="Calibri Light" w:eastAsia="Calibri" w:hAnsi="Calibri Light" w:cs="Arial"/>
                <w:sz w:val="22"/>
                <w:szCs w:val="22"/>
              </w:rPr>
              <w:t>12</w:t>
            </w:r>
            <w:r w:rsidRPr="008B60CD">
              <w:rPr>
                <w:rFonts w:ascii="Calibri Light" w:eastAsia="Calibri" w:hAnsi="Calibri Light" w:cs="Arial"/>
                <w:sz w:val="22"/>
                <w:szCs w:val="22"/>
              </w:rPr>
              <w:t xml:space="preserve"> de </w:t>
            </w:r>
            <w:r w:rsidR="008B60CD" w:rsidRPr="008B60CD">
              <w:rPr>
                <w:rFonts w:ascii="Calibri Light" w:eastAsia="Calibri" w:hAnsi="Calibri Light" w:cs="Arial"/>
                <w:sz w:val="22"/>
                <w:szCs w:val="22"/>
              </w:rPr>
              <w:t>julho</w:t>
            </w:r>
            <w:r w:rsidRPr="008B60CD">
              <w:rPr>
                <w:rFonts w:ascii="Calibri Light" w:eastAsia="Calibri" w:hAnsi="Calibri Light" w:cs="Arial"/>
                <w:sz w:val="22"/>
                <w:szCs w:val="22"/>
              </w:rPr>
              <w:t xml:space="preserve"> de 2024, às </w:t>
            </w:r>
            <w:r w:rsidR="008B60CD" w:rsidRPr="008B60CD">
              <w:rPr>
                <w:rFonts w:ascii="Calibri Light" w:eastAsia="Calibri" w:hAnsi="Calibri Light" w:cs="Arial"/>
                <w:sz w:val="22"/>
                <w:szCs w:val="22"/>
              </w:rPr>
              <w:t>08</w:t>
            </w:r>
            <w:r w:rsidRPr="008B60CD">
              <w:rPr>
                <w:rFonts w:ascii="Calibri Light" w:eastAsia="Calibri" w:hAnsi="Calibri Light" w:cs="Arial"/>
                <w:sz w:val="22"/>
                <w:szCs w:val="22"/>
              </w:rPr>
              <w:t>:</w:t>
            </w:r>
            <w:r w:rsidR="008B60CD" w:rsidRPr="008B60CD">
              <w:rPr>
                <w:rFonts w:ascii="Calibri Light" w:eastAsia="Calibri" w:hAnsi="Calibri Light" w:cs="Arial"/>
                <w:sz w:val="22"/>
                <w:szCs w:val="22"/>
              </w:rPr>
              <w:t>00</w:t>
            </w:r>
            <w:r w:rsidRPr="008B60CD">
              <w:rPr>
                <w:rFonts w:ascii="Calibri Light" w:eastAsia="Calibri" w:hAnsi="Calibri Light" w:cs="Arial"/>
                <w:sz w:val="22"/>
                <w:szCs w:val="22"/>
              </w:rPr>
              <w:t xml:space="preserve"> (horário de Brasília).</w:t>
            </w:r>
          </w:p>
          <w:p w:rsidR="005D6951" w:rsidRPr="00064920" w:rsidRDefault="005D6951" w:rsidP="005D6951">
            <w:pPr>
              <w:rPr>
                <w:rFonts w:ascii="Calibri Light" w:eastAsia="Calibri" w:hAnsi="Calibri Light" w:cs="Arial"/>
                <w:sz w:val="22"/>
                <w:szCs w:val="22"/>
              </w:rPr>
            </w:pPr>
          </w:p>
          <w:p w:rsidR="005D6951" w:rsidRPr="00064920" w:rsidRDefault="005D6951" w:rsidP="005D6951">
            <w:pPr>
              <w:rPr>
                <w:rFonts w:ascii="Calibri Light" w:eastAsia="Calibri" w:hAnsi="Calibri Light" w:cs="Arial"/>
                <w:sz w:val="22"/>
                <w:szCs w:val="22"/>
              </w:rPr>
            </w:pPr>
            <w:r w:rsidRPr="00064920">
              <w:rPr>
                <w:rFonts w:ascii="Calibri Light" w:eastAsia="Calibri" w:hAnsi="Calibri Light" w:cs="Arial"/>
                <w:b/>
                <w:sz w:val="22"/>
                <w:szCs w:val="22"/>
              </w:rPr>
              <w:t xml:space="preserve">Critério de julgamento: </w:t>
            </w:r>
            <w:r w:rsidRPr="00064920">
              <w:rPr>
                <w:rFonts w:ascii="Calibri Light" w:eastAsia="Calibri" w:hAnsi="Calibri Light" w:cs="Arial"/>
                <w:sz w:val="22"/>
                <w:szCs w:val="22"/>
              </w:rPr>
              <w:t>menor preço por item.</w:t>
            </w:r>
          </w:p>
          <w:p w:rsidR="005D6951" w:rsidRPr="00064920" w:rsidRDefault="005D6951" w:rsidP="005D6951">
            <w:pPr>
              <w:rPr>
                <w:rFonts w:ascii="Calibri Light" w:eastAsia="Calibri" w:hAnsi="Calibri Light" w:cs="Arial"/>
                <w:sz w:val="22"/>
                <w:szCs w:val="22"/>
              </w:rPr>
            </w:pPr>
          </w:p>
          <w:p w:rsidR="005D6951" w:rsidRPr="00064920" w:rsidRDefault="005D6951" w:rsidP="005D6951">
            <w:pPr>
              <w:rPr>
                <w:rFonts w:ascii="Calibri Light" w:eastAsia="Calibri" w:hAnsi="Calibri Light" w:cs="Arial"/>
                <w:sz w:val="22"/>
                <w:szCs w:val="22"/>
              </w:rPr>
            </w:pPr>
            <w:r w:rsidRPr="00064920">
              <w:rPr>
                <w:rFonts w:ascii="Calibri Light" w:eastAsia="Calibri" w:hAnsi="Calibri Light" w:cs="Arial"/>
                <w:b/>
                <w:sz w:val="22"/>
                <w:szCs w:val="22"/>
              </w:rPr>
              <w:t xml:space="preserve">Modo de disputa: </w:t>
            </w:r>
            <w:r w:rsidRPr="00064920">
              <w:rPr>
                <w:rFonts w:ascii="Calibri Light" w:eastAsia="Calibri" w:hAnsi="Calibri Light" w:cs="Arial"/>
                <w:sz w:val="22"/>
                <w:szCs w:val="22"/>
              </w:rPr>
              <w:t>aberto e fechado.</w:t>
            </w:r>
          </w:p>
          <w:p w:rsidR="005D6951" w:rsidRPr="00064920" w:rsidRDefault="005D6951" w:rsidP="005D6951">
            <w:pPr>
              <w:rPr>
                <w:rFonts w:ascii="Calibri Light" w:eastAsia="Calibri" w:hAnsi="Calibri Light" w:cs="Arial"/>
                <w:sz w:val="22"/>
                <w:szCs w:val="22"/>
              </w:rPr>
            </w:pPr>
          </w:p>
          <w:p w:rsidR="005D6951" w:rsidRPr="00064920" w:rsidRDefault="005D6951" w:rsidP="004C4583">
            <w:pPr>
              <w:jc w:val="both"/>
              <w:rPr>
                <w:rFonts w:ascii="Calibri Light" w:eastAsia="Calibri" w:hAnsi="Calibri Light" w:cs="Arial"/>
                <w:sz w:val="22"/>
                <w:szCs w:val="22"/>
              </w:rPr>
            </w:pPr>
            <w:r w:rsidRPr="00064920">
              <w:rPr>
                <w:rFonts w:ascii="Calibri Light" w:eastAsia="Calibri" w:hAnsi="Calibri Light" w:cs="Arial"/>
                <w:b/>
                <w:sz w:val="22"/>
                <w:szCs w:val="22"/>
              </w:rPr>
              <w:t xml:space="preserve">Preferência para Microempresas, Empresas de Pequeno </w:t>
            </w:r>
            <w:r w:rsidRPr="004C4583">
              <w:rPr>
                <w:rFonts w:ascii="Calibri Light" w:eastAsia="Calibri" w:hAnsi="Calibri Light" w:cs="Arial"/>
                <w:b/>
                <w:sz w:val="22"/>
                <w:szCs w:val="22"/>
              </w:rPr>
              <w:t>Porte e</w:t>
            </w:r>
            <w:r w:rsidRPr="004C4583">
              <w:rPr>
                <w:rFonts w:ascii="Calibri Light" w:eastAsia="Calibri" w:hAnsi="Calibri Light"/>
                <w:b/>
                <w:sz w:val="22"/>
                <w:szCs w:val="22"/>
              </w:rPr>
              <w:t>/ou Equiparadas:</w:t>
            </w:r>
            <w:r w:rsidRPr="00064920">
              <w:rPr>
                <w:rFonts w:ascii="Calibri Light" w:eastAsia="Calibri" w:hAnsi="Calibri Light"/>
                <w:sz w:val="22"/>
                <w:szCs w:val="22"/>
              </w:rPr>
              <w:t xml:space="preserve"> a licitação será </w:t>
            </w:r>
            <w:r w:rsidR="004C4583">
              <w:rPr>
                <w:rFonts w:ascii="Calibri Light" w:eastAsia="Calibri" w:hAnsi="Calibri Light"/>
                <w:sz w:val="22"/>
                <w:szCs w:val="22"/>
              </w:rPr>
              <w:t>exclusiva para estes tipos de enquadramento em todos os itens.</w:t>
            </w:r>
            <w:r w:rsidRPr="00064920">
              <w:rPr>
                <w:rFonts w:ascii="Calibri Light" w:eastAsia="Calibri" w:hAnsi="Calibri Light" w:cs="Arial"/>
                <w:b/>
                <w:sz w:val="22"/>
                <w:szCs w:val="22"/>
              </w:rPr>
              <w:t xml:space="preserve"> </w:t>
            </w:r>
          </w:p>
        </w:tc>
      </w:tr>
    </w:tbl>
    <w:p w:rsidR="005D6951" w:rsidRPr="00064920" w:rsidRDefault="005D6951" w:rsidP="005D6951">
      <w:pPr>
        <w:jc w:val="center"/>
        <w:rPr>
          <w:rFonts w:ascii="Calibri Light" w:hAnsi="Calibri Light" w:cs="Arial"/>
          <w:b/>
          <w:sz w:val="22"/>
          <w:szCs w:val="22"/>
          <w:u w:val="single"/>
        </w:rPr>
      </w:pPr>
    </w:p>
    <w:p w:rsidR="005D6951" w:rsidRPr="006C4B5D" w:rsidRDefault="005D6951" w:rsidP="005D6951">
      <w:pPr>
        <w:pStyle w:val="CabealhodoSumrio"/>
        <w:rPr>
          <w:rFonts w:cs="Arial"/>
          <w:b/>
        </w:rPr>
      </w:pPr>
      <w:r w:rsidRPr="006C4B5D">
        <w:rPr>
          <w:rFonts w:cs="Arial"/>
          <w:b/>
        </w:rPr>
        <w:t>Sumário</w:t>
      </w:r>
    </w:p>
    <w:p w:rsidR="005D6951" w:rsidRPr="00064920" w:rsidRDefault="005D6951" w:rsidP="005D6951">
      <w:pPr>
        <w:rPr>
          <w:rFonts w:ascii="Calibri Light" w:hAnsi="Calibri Light" w:cs="Arial"/>
          <w:sz w:val="22"/>
          <w:szCs w:val="22"/>
        </w:rPr>
      </w:pPr>
    </w:p>
    <w:p w:rsidR="004C4583" w:rsidRDefault="005D6951">
      <w:pPr>
        <w:pStyle w:val="Sumrio1"/>
        <w:rPr>
          <w:rFonts w:asciiTheme="minorHAnsi" w:eastAsiaTheme="minorEastAsia" w:hAnsiTheme="minorHAnsi" w:cstheme="minorBidi"/>
          <w:noProof/>
          <w:sz w:val="22"/>
          <w:szCs w:val="22"/>
        </w:rPr>
      </w:pPr>
      <w:r w:rsidRPr="00064920">
        <w:rPr>
          <w:rFonts w:ascii="Calibri Light" w:hAnsi="Calibri Light" w:cs="Arial"/>
          <w:sz w:val="22"/>
          <w:szCs w:val="22"/>
        </w:rPr>
        <w:fldChar w:fldCharType="begin"/>
      </w:r>
      <w:r w:rsidRPr="00064920">
        <w:rPr>
          <w:rFonts w:ascii="Calibri Light" w:hAnsi="Calibri Light" w:cs="Arial"/>
          <w:sz w:val="22"/>
          <w:szCs w:val="22"/>
        </w:rPr>
        <w:instrText xml:space="preserve"> TOC \o "1-3" \h \z \u </w:instrText>
      </w:r>
      <w:r w:rsidRPr="00064920">
        <w:rPr>
          <w:rFonts w:ascii="Calibri Light" w:hAnsi="Calibri Light" w:cs="Arial"/>
          <w:sz w:val="22"/>
          <w:szCs w:val="22"/>
        </w:rPr>
        <w:fldChar w:fldCharType="separate"/>
      </w:r>
      <w:hyperlink w:anchor="_Toc170330167" w:history="1">
        <w:r w:rsidR="004C4583" w:rsidRPr="003A5531">
          <w:rPr>
            <w:rStyle w:val="Hyperlink"/>
            <w:rFonts w:ascii="Calibri Light" w:hAnsi="Calibri Light"/>
            <w:noProof/>
            <w:lang w:eastAsia="en-US"/>
          </w:rPr>
          <w:t>1.</w:t>
        </w:r>
        <w:r w:rsidR="004C4583">
          <w:rPr>
            <w:rFonts w:asciiTheme="minorHAnsi" w:eastAsiaTheme="minorEastAsia" w:hAnsiTheme="minorHAnsi" w:cstheme="minorBidi"/>
            <w:noProof/>
            <w:sz w:val="22"/>
            <w:szCs w:val="22"/>
          </w:rPr>
          <w:tab/>
        </w:r>
        <w:r w:rsidR="004C4583" w:rsidRPr="003A5531">
          <w:rPr>
            <w:rStyle w:val="Hyperlink"/>
            <w:rFonts w:ascii="Calibri Light" w:hAnsi="Calibri Light"/>
            <w:noProof/>
            <w:lang w:eastAsia="en-US"/>
          </w:rPr>
          <w:t>DO OBJETO</w:t>
        </w:r>
        <w:r w:rsidR="004C4583">
          <w:rPr>
            <w:noProof/>
            <w:webHidden/>
          </w:rPr>
          <w:tab/>
        </w:r>
        <w:r w:rsidR="004C4583">
          <w:rPr>
            <w:noProof/>
            <w:webHidden/>
          </w:rPr>
          <w:fldChar w:fldCharType="begin"/>
        </w:r>
        <w:r w:rsidR="004C4583">
          <w:rPr>
            <w:noProof/>
            <w:webHidden/>
          </w:rPr>
          <w:instrText xml:space="preserve"> PAGEREF _Toc170330167 \h </w:instrText>
        </w:r>
        <w:r w:rsidR="004C4583">
          <w:rPr>
            <w:noProof/>
            <w:webHidden/>
          </w:rPr>
        </w:r>
        <w:r w:rsidR="004C4583">
          <w:rPr>
            <w:noProof/>
            <w:webHidden/>
          </w:rPr>
          <w:fldChar w:fldCharType="separate"/>
        </w:r>
        <w:r w:rsidR="0001234A">
          <w:rPr>
            <w:noProof/>
            <w:webHidden/>
          </w:rPr>
          <w:t>3</w:t>
        </w:r>
        <w:r w:rsidR="004C4583">
          <w:rPr>
            <w:noProof/>
            <w:webHidden/>
          </w:rPr>
          <w:fldChar w:fldCharType="end"/>
        </w:r>
      </w:hyperlink>
    </w:p>
    <w:p w:rsidR="004C4583" w:rsidRDefault="0001234A">
      <w:pPr>
        <w:pStyle w:val="Sumrio1"/>
        <w:rPr>
          <w:rFonts w:asciiTheme="minorHAnsi" w:eastAsiaTheme="minorEastAsia" w:hAnsiTheme="minorHAnsi" w:cstheme="minorBidi"/>
          <w:noProof/>
          <w:sz w:val="22"/>
          <w:szCs w:val="22"/>
        </w:rPr>
      </w:pPr>
      <w:hyperlink w:anchor="_Toc170330168" w:history="1">
        <w:r w:rsidR="004C4583" w:rsidRPr="004C4583">
          <w:rPr>
            <w:rStyle w:val="Hyperlink"/>
            <w:rFonts w:ascii="Calibri Light" w:hAnsi="Calibri Light"/>
            <w:noProof/>
          </w:rPr>
          <w:t>2.</w:t>
        </w:r>
        <w:r w:rsidR="004C4583" w:rsidRPr="004C4583">
          <w:rPr>
            <w:rFonts w:asciiTheme="minorHAnsi" w:eastAsiaTheme="minorEastAsia" w:hAnsiTheme="minorHAnsi" w:cstheme="minorBidi"/>
            <w:noProof/>
            <w:sz w:val="22"/>
            <w:szCs w:val="22"/>
          </w:rPr>
          <w:tab/>
        </w:r>
        <w:r w:rsidR="004C4583" w:rsidRPr="004C4583">
          <w:rPr>
            <w:rStyle w:val="Hyperlink"/>
            <w:rFonts w:ascii="Calibri Light" w:hAnsi="Calibri Light"/>
            <w:noProof/>
          </w:rPr>
          <w:t>DO REGISTRO DE PREÇOS</w:t>
        </w:r>
        <w:r w:rsidR="004C4583">
          <w:rPr>
            <w:noProof/>
            <w:webHidden/>
          </w:rPr>
          <w:tab/>
        </w:r>
        <w:r w:rsidR="004C4583">
          <w:rPr>
            <w:noProof/>
            <w:webHidden/>
          </w:rPr>
          <w:fldChar w:fldCharType="begin"/>
        </w:r>
        <w:r w:rsidR="004C4583">
          <w:rPr>
            <w:noProof/>
            <w:webHidden/>
          </w:rPr>
          <w:instrText xml:space="preserve"> PAGEREF _Toc170330168 \h </w:instrText>
        </w:r>
        <w:r w:rsidR="004C4583">
          <w:rPr>
            <w:noProof/>
            <w:webHidden/>
          </w:rPr>
        </w:r>
        <w:r w:rsidR="004C4583">
          <w:rPr>
            <w:noProof/>
            <w:webHidden/>
          </w:rPr>
          <w:fldChar w:fldCharType="separate"/>
        </w:r>
        <w:r>
          <w:rPr>
            <w:noProof/>
            <w:webHidden/>
          </w:rPr>
          <w:t>3</w:t>
        </w:r>
        <w:r w:rsidR="004C4583">
          <w:rPr>
            <w:noProof/>
            <w:webHidden/>
          </w:rPr>
          <w:fldChar w:fldCharType="end"/>
        </w:r>
      </w:hyperlink>
    </w:p>
    <w:p w:rsidR="004C4583" w:rsidRDefault="0001234A">
      <w:pPr>
        <w:pStyle w:val="Sumrio1"/>
        <w:rPr>
          <w:rFonts w:asciiTheme="minorHAnsi" w:eastAsiaTheme="minorEastAsia" w:hAnsiTheme="minorHAnsi" w:cstheme="minorBidi"/>
          <w:noProof/>
          <w:sz w:val="22"/>
          <w:szCs w:val="22"/>
        </w:rPr>
      </w:pPr>
      <w:hyperlink w:anchor="_Toc170330169" w:history="1">
        <w:r w:rsidR="004C4583" w:rsidRPr="003A5531">
          <w:rPr>
            <w:rStyle w:val="Hyperlink"/>
            <w:rFonts w:ascii="Calibri Light" w:hAnsi="Calibri Light"/>
            <w:noProof/>
          </w:rPr>
          <w:t>3.</w:t>
        </w:r>
        <w:r w:rsidR="004C4583">
          <w:rPr>
            <w:rFonts w:asciiTheme="minorHAnsi" w:eastAsiaTheme="minorEastAsia" w:hAnsiTheme="minorHAnsi" w:cstheme="minorBidi"/>
            <w:noProof/>
            <w:sz w:val="22"/>
            <w:szCs w:val="22"/>
          </w:rPr>
          <w:tab/>
        </w:r>
        <w:r w:rsidR="004C4583" w:rsidRPr="003A5531">
          <w:rPr>
            <w:rStyle w:val="Hyperlink"/>
            <w:rFonts w:ascii="Calibri Light" w:hAnsi="Calibri Light"/>
            <w:noProof/>
          </w:rPr>
          <w:t>CONDIÇÕES DE PARTICIPAÇÃO</w:t>
        </w:r>
        <w:r w:rsidR="004C4583">
          <w:rPr>
            <w:noProof/>
            <w:webHidden/>
          </w:rPr>
          <w:tab/>
        </w:r>
        <w:r w:rsidR="004C4583">
          <w:rPr>
            <w:noProof/>
            <w:webHidden/>
          </w:rPr>
          <w:fldChar w:fldCharType="begin"/>
        </w:r>
        <w:r w:rsidR="004C4583">
          <w:rPr>
            <w:noProof/>
            <w:webHidden/>
          </w:rPr>
          <w:instrText xml:space="preserve"> PAGEREF _Toc170330169 \h </w:instrText>
        </w:r>
        <w:r w:rsidR="004C4583">
          <w:rPr>
            <w:noProof/>
            <w:webHidden/>
          </w:rPr>
        </w:r>
        <w:r w:rsidR="004C4583">
          <w:rPr>
            <w:noProof/>
            <w:webHidden/>
          </w:rPr>
          <w:fldChar w:fldCharType="separate"/>
        </w:r>
        <w:r>
          <w:rPr>
            <w:noProof/>
            <w:webHidden/>
          </w:rPr>
          <w:t>3</w:t>
        </w:r>
        <w:r w:rsidR="004C4583">
          <w:rPr>
            <w:noProof/>
            <w:webHidden/>
          </w:rPr>
          <w:fldChar w:fldCharType="end"/>
        </w:r>
      </w:hyperlink>
    </w:p>
    <w:p w:rsidR="004C4583" w:rsidRDefault="0001234A">
      <w:pPr>
        <w:pStyle w:val="Sumrio1"/>
        <w:rPr>
          <w:rFonts w:asciiTheme="minorHAnsi" w:eastAsiaTheme="minorEastAsia" w:hAnsiTheme="minorHAnsi" w:cstheme="minorBidi"/>
          <w:noProof/>
          <w:sz w:val="22"/>
          <w:szCs w:val="22"/>
        </w:rPr>
      </w:pPr>
      <w:hyperlink w:anchor="_Toc170330170" w:history="1">
        <w:r w:rsidR="004C4583" w:rsidRPr="003A5531">
          <w:rPr>
            <w:rStyle w:val="Hyperlink"/>
            <w:rFonts w:ascii="Calibri Light" w:hAnsi="Calibri Light"/>
            <w:noProof/>
          </w:rPr>
          <w:t>4.</w:t>
        </w:r>
        <w:r w:rsidR="004C4583">
          <w:rPr>
            <w:rFonts w:asciiTheme="minorHAnsi" w:eastAsiaTheme="minorEastAsia" w:hAnsiTheme="minorHAnsi" w:cstheme="minorBidi"/>
            <w:noProof/>
            <w:sz w:val="22"/>
            <w:szCs w:val="22"/>
          </w:rPr>
          <w:tab/>
        </w:r>
        <w:r w:rsidR="004C4583" w:rsidRPr="003A5531">
          <w:rPr>
            <w:rStyle w:val="Hyperlink"/>
            <w:rFonts w:ascii="Calibri Light" w:hAnsi="Calibri Light"/>
            <w:noProof/>
          </w:rPr>
          <w:t>DO CREDENCIAMENTO E DO ENQUADRAMENTO ‘ME, EPP OU EQUIPARADA’</w:t>
        </w:r>
        <w:r w:rsidR="004C4583">
          <w:rPr>
            <w:noProof/>
            <w:webHidden/>
          </w:rPr>
          <w:tab/>
        </w:r>
        <w:r w:rsidR="004C4583">
          <w:rPr>
            <w:noProof/>
            <w:webHidden/>
          </w:rPr>
          <w:fldChar w:fldCharType="begin"/>
        </w:r>
        <w:r w:rsidR="004C4583">
          <w:rPr>
            <w:noProof/>
            <w:webHidden/>
          </w:rPr>
          <w:instrText xml:space="preserve"> PAGEREF _Toc170330170 \h </w:instrText>
        </w:r>
        <w:r w:rsidR="004C4583">
          <w:rPr>
            <w:noProof/>
            <w:webHidden/>
          </w:rPr>
        </w:r>
        <w:r w:rsidR="004C4583">
          <w:rPr>
            <w:noProof/>
            <w:webHidden/>
          </w:rPr>
          <w:fldChar w:fldCharType="separate"/>
        </w:r>
        <w:r>
          <w:rPr>
            <w:noProof/>
            <w:webHidden/>
          </w:rPr>
          <w:t>6</w:t>
        </w:r>
        <w:r w:rsidR="004C4583">
          <w:rPr>
            <w:noProof/>
            <w:webHidden/>
          </w:rPr>
          <w:fldChar w:fldCharType="end"/>
        </w:r>
      </w:hyperlink>
    </w:p>
    <w:p w:rsidR="004C4583" w:rsidRDefault="0001234A">
      <w:pPr>
        <w:pStyle w:val="Sumrio1"/>
        <w:rPr>
          <w:rFonts w:asciiTheme="minorHAnsi" w:eastAsiaTheme="minorEastAsia" w:hAnsiTheme="minorHAnsi" w:cstheme="minorBidi"/>
          <w:noProof/>
          <w:sz w:val="22"/>
          <w:szCs w:val="22"/>
        </w:rPr>
      </w:pPr>
      <w:hyperlink w:anchor="_Toc170330171" w:history="1">
        <w:r w:rsidR="004C4583" w:rsidRPr="003A5531">
          <w:rPr>
            <w:rStyle w:val="Hyperlink"/>
            <w:rFonts w:ascii="Calibri Light" w:hAnsi="Calibri Light"/>
            <w:noProof/>
          </w:rPr>
          <w:t>5.</w:t>
        </w:r>
        <w:r w:rsidR="004C4583">
          <w:rPr>
            <w:rFonts w:asciiTheme="minorHAnsi" w:eastAsiaTheme="minorEastAsia" w:hAnsiTheme="minorHAnsi" w:cstheme="minorBidi"/>
            <w:noProof/>
            <w:sz w:val="22"/>
            <w:szCs w:val="22"/>
          </w:rPr>
          <w:tab/>
        </w:r>
        <w:r w:rsidR="004C4583" w:rsidRPr="003A5531">
          <w:rPr>
            <w:rStyle w:val="Hyperlink"/>
            <w:rFonts w:ascii="Calibri Light" w:hAnsi="Calibri Light"/>
            <w:noProof/>
          </w:rPr>
          <w:t>DO REGULAMENTO OPERACIONAL DO CERTAME E CREDENCIAMENTO NO SISTEMA DE LICITAÇÕES</w:t>
        </w:r>
        <w:r w:rsidR="004C4583">
          <w:rPr>
            <w:noProof/>
            <w:webHidden/>
          </w:rPr>
          <w:tab/>
        </w:r>
        <w:r w:rsidR="004C4583">
          <w:rPr>
            <w:noProof/>
            <w:webHidden/>
          </w:rPr>
          <w:fldChar w:fldCharType="begin"/>
        </w:r>
        <w:r w:rsidR="004C4583">
          <w:rPr>
            <w:noProof/>
            <w:webHidden/>
          </w:rPr>
          <w:instrText xml:space="preserve"> PAGEREF _Toc170330171 \h </w:instrText>
        </w:r>
        <w:r w:rsidR="004C4583">
          <w:rPr>
            <w:noProof/>
            <w:webHidden/>
          </w:rPr>
        </w:r>
        <w:r w:rsidR="004C4583">
          <w:rPr>
            <w:noProof/>
            <w:webHidden/>
          </w:rPr>
          <w:fldChar w:fldCharType="separate"/>
        </w:r>
        <w:r>
          <w:rPr>
            <w:noProof/>
            <w:webHidden/>
          </w:rPr>
          <w:t>7</w:t>
        </w:r>
        <w:r w:rsidR="004C4583">
          <w:rPr>
            <w:noProof/>
            <w:webHidden/>
          </w:rPr>
          <w:fldChar w:fldCharType="end"/>
        </w:r>
      </w:hyperlink>
    </w:p>
    <w:p w:rsidR="004C4583" w:rsidRDefault="0001234A">
      <w:pPr>
        <w:pStyle w:val="Sumrio1"/>
        <w:rPr>
          <w:rFonts w:asciiTheme="minorHAnsi" w:eastAsiaTheme="minorEastAsia" w:hAnsiTheme="minorHAnsi" w:cstheme="minorBidi"/>
          <w:noProof/>
          <w:sz w:val="22"/>
          <w:szCs w:val="22"/>
        </w:rPr>
      </w:pPr>
      <w:hyperlink w:anchor="_Toc170330172" w:history="1">
        <w:r w:rsidR="004C4583" w:rsidRPr="003A5531">
          <w:rPr>
            <w:rStyle w:val="Hyperlink"/>
            <w:rFonts w:ascii="Calibri Light" w:hAnsi="Calibri Light"/>
            <w:noProof/>
          </w:rPr>
          <w:t>6.</w:t>
        </w:r>
        <w:r w:rsidR="004C4583">
          <w:rPr>
            <w:rFonts w:asciiTheme="minorHAnsi" w:eastAsiaTheme="minorEastAsia" w:hAnsiTheme="minorHAnsi" w:cstheme="minorBidi"/>
            <w:noProof/>
            <w:sz w:val="22"/>
            <w:szCs w:val="22"/>
          </w:rPr>
          <w:tab/>
        </w:r>
        <w:r w:rsidR="004C4583" w:rsidRPr="003A5531">
          <w:rPr>
            <w:rStyle w:val="Hyperlink"/>
            <w:rFonts w:ascii="Calibri Light" w:hAnsi="Calibri Light"/>
            <w:noProof/>
          </w:rPr>
          <w:t>DA APRESENTAÇÃO DA PROPOSTA E DOS DOCUMENTOS DE HABILITAÇÃO</w:t>
        </w:r>
        <w:r w:rsidR="004C4583">
          <w:rPr>
            <w:noProof/>
            <w:webHidden/>
          </w:rPr>
          <w:tab/>
        </w:r>
        <w:r w:rsidR="004C4583">
          <w:rPr>
            <w:noProof/>
            <w:webHidden/>
          </w:rPr>
          <w:fldChar w:fldCharType="begin"/>
        </w:r>
        <w:r w:rsidR="004C4583">
          <w:rPr>
            <w:noProof/>
            <w:webHidden/>
          </w:rPr>
          <w:instrText xml:space="preserve"> PAGEREF _Toc170330172 \h </w:instrText>
        </w:r>
        <w:r w:rsidR="004C4583">
          <w:rPr>
            <w:noProof/>
            <w:webHidden/>
          </w:rPr>
        </w:r>
        <w:r w:rsidR="004C4583">
          <w:rPr>
            <w:noProof/>
            <w:webHidden/>
          </w:rPr>
          <w:fldChar w:fldCharType="separate"/>
        </w:r>
        <w:r>
          <w:rPr>
            <w:noProof/>
            <w:webHidden/>
          </w:rPr>
          <w:t>8</w:t>
        </w:r>
        <w:r w:rsidR="004C4583">
          <w:rPr>
            <w:noProof/>
            <w:webHidden/>
          </w:rPr>
          <w:fldChar w:fldCharType="end"/>
        </w:r>
      </w:hyperlink>
    </w:p>
    <w:p w:rsidR="004C4583" w:rsidRDefault="0001234A">
      <w:pPr>
        <w:pStyle w:val="Sumrio1"/>
        <w:rPr>
          <w:rFonts w:asciiTheme="minorHAnsi" w:eastAsiaTheme="minorEastAsia" w:hAnsiTheme="minorHAnsi" w:cstheme="minorBidi"/>
          <w:noProof/>
          <w:sz w:val="22"/>
          <w:szCs w:val="22"/>
        </w:rPr>
      </w:pPr>
      <w:hyperlink w:anchor="_Toc170330173" w:history="1">
        <w:r w:rsidR="004C4583" w:rsidRPr="003A5531">
          <w:rPr>
            <w:rStyle w:val="Hyperlink"/>
            <w:rFonts w:ascii="Calibri Light" w:hAnsi="Calibri Light"/>
            <w:noProof/>
          </w:rPr>
          <w:t>7.</w:t>
        </w:r>
        <w:r w:rsidR="004C4583">
          <w:rPr>
            <w:rFonts w:asciiTheme="minorHAnsi" w:eastAsiaTheme="minorEastAsia" w:hAnsiTheme="minorHAnsi" w:cstheme="minorBidi"/>
            <w:noProof/>
            <w:sz w:val="22"/>
            <w:szCs w:val="22"/>
          </w:rPr>
          <w:tab/>
        </w:r>
        <w:r w:rsidR="004C4583" w:rsidRPr="003A5531">
          <w:rPr>
            <w:rStyle w:val="Hyperlink"/>
            <w:rFonts w:ascii="Calibri Light" w:hAnsi="Calibri Light"/>
            <w:noProof/>
          </w:rPr>
          <w:t>DO PREENCHIMENTO DA PROPOSTA</w:t>
        </w:r>
        <w:r w:rsidR="004C4583">
          <w:rPr>
            <w:noProof/>
            <w:webHidden/>
          </w:rPr>
          <w:tab/>
        </w:r>
        <w:r w:rsidR="004C4583">
          <w:rPr>
            <w:noProof/>
            <w:webHidden/>
          </w:rPr>
          <w:fldChar w:fldCharType="begin"/>
        </w:r>
        <w:r w:rsidR="004C4583">
          <w:rPr>
            <w:noProof/>
            <w:webHidden/>
          </w:rPr>
          <w:instrText xml:space="preserve"> PAGEREF _Toc170330173 \h </w:instrText>
        </w:r>
        <w:r w:rsidR="004C4583">
          <w:rPr>
            <w:noProof/>
            <w:webHidden/>
          </w:rPr>
        </w:r>
        <w:r w:rsidR="004C4583">
          <w:rPr>
            <w:noProof/>
            <w:webHidden/>
          </w:rPr>
          <w:fldChar w:fldCharType="separate"/>
        </w:r>
        <w:r>
          <w:rPr>
            <w:noProof/>
            <w:webHidden/>
          </w:rPr>
          <w:t>11</w:t>
        </w:r>
        <w:r w:rsidR="004C4583">
          <w:rPr>
            <w:noProof/>
            <w:webHidden/>
          </w:rPr>
          <w:fldChar w:fldCharType="end"/>
        </w:r>
      </w:hyperlink>
    </w:p>
    <w:p w:rsidR="004C4583" w:rsidRDefault="0001234A">
      <w:pPr>
        <w:pStyle w:val="Sumrio1"/>
        <w:rPr>
          <w:rFonts w:asciiTheme="minorHAnsi" w:eastAsiaTheme="minorEastAsia" w:hAnsiTheme="minorHAnsi" w:cstheme="minorBidi"/>
          <w:noProof/>
          <w:sz w:val="22"/>
          <w:szCs w:val="22"/>
        </w:rPr>
      </w:pPr>
      <w:hyperlink w:anchor="_Toc170330174" w:history="1">
        <w:r w:rsidR="004C4583" w:rsidRPr="003A5531">
          <w:rPr>
            <w:rStyle w:val="Hyperlink"/>
            <w:rFonts w:ascii="Calibri Light" w:hAnsi="Calibri Light"/>
            <w:noProof/>
          </w:rPr>
          <w:t>8.</w:t>
        </w:r>
        <w:r w:rsidR="004C4583">
          <w:rPr>
            <w:rFonts w:asciiTheme="minorHAnsi" w:eastAsiaTheme="minorEastAsia" w:hAnsiTheme="minorHAnsi" w:cstheme="minorBidi"/>
            <w:noProof/>
            <w:sz w:val="22"/>
            <w:szCs w:val="22"/>
          </w:rPr>
          <w:tab/>
        </w:r>
        <w:r w:rsidR="004C4583" w:rsidRPr="003A5531">
          <w:rPr>
            <w:rStyle w:val="Hyperlink"/>
            <w:rFonts w:ascii="Calibri Light" w:hAnsi="Calibri Light"/>
            <w:noProof/>
          </w:rPr>
          <w:t>DA ABERTURA DA SESSÃO, CLASSIFICAÇÃO DAS PROPOSTAS E FORMULAÇÃO DE LANCES</w:t>
        </w:r>
        <w:r w:rsidR="004C4583">
          <w:rPr>
            <w:noProof/>
            <w:webHidden/>
          </w:rPr>
          <w:tab/>
        </w:r>
        <w:r w:rsidR="004C4583">
          <w:rPr>
            <w:noProof/>
            <w:webHidden/>
          </w:rPr>
          <w:fldChar w:fldCharType="begin"/>
        </w:r>
        <w:r w:rsidR="004C4583">
          <w:rPr>
            <w:noProof/>
            <w:webHidden/>
          </w:rPr>
          <w:instrText xml:space="preserve"> PAGEREF _Toc170330174 \h </w:instrText>
        </w:r>
        <w:r w:rsidR="004C4583">
          <w:rPr>
            <w:noProof/>
            <w:webHidden/>
          </w:rPr>
        </w:r>
        <w:r w:rsidR="004C4583">
          <w:rPr>
            <w:noProof/>
            <w:webHidden/>
          </w:rPr>
          <w:fldChar w:fldCharType="separate"/>
        </w:r>
        <w:r>
          <w:rPr>
            <w:noProof/>
            <w:webHidden/>
          </w:rPr>
          <w:t>12</w:t>
        </w:r>
        <w:r w:rsidR="004C4583">
          <w:rPr>
            <w:noProof/>
            <w:webHidden/>
          </w:rPr>
          <w:fldChar w:fldCharType="end"/>
        </w:r>
      </w:hyperlink>
    </w:p>
    <w:p w:rsidR="004C4583" w:rsidRDefault="0001234A">
      <w:pPr>
        <w:pStyle w:val="Sumrio1"/>
        <w:rPr>
          <w:rFonts w:asciiTheme="minorHAnsi" w:eastAsiaTheme="minorEastAsia" w:hAnsiTheme="minorHAnsi" w:cstheme="minorBidi"/>
          <w:noProof/>
          <w:sz w:val="22"/>
          <w:szCs w:val="22"/>
        </w:rPr>
      </w:pPr>
      <w:hyperlink w:anchor="_Toc170330175" w:history="1">
        <w:r w:rsidR="004C4583" w:rsidRPr="003A5531">
          <w:rPr>
            <w:rStyle w:val="Hyperlink"/>
            <w:rFonts w:ascii="Calibri Light" w:hAnsi="Calibri Light"/>
            <w:noProof/>
          </w:rPr>
          <w:t>9.</w:t>
        </w:r>
        <w:r w:rsidR="004C4583">
          <w:rPr>
            <w:rFonts w:asciiTheme="minorHAnsi" w:eastAsiaTheme="minorEastAsia" w:hAnsiTheme="minorHAnsi" w:cstheme="minorBidi"/>
            <w:noProof/>
            <w:sz w:val="22"/>
            <w:szCs w:val="22"/>
          </w:rPr>
          <w:tab/>
        </w:r>
        <w:r w:rsidR="004C4583" w:rsidRPr="003A5531">
          <w:rPr>
            <w:rStyle w:val="Hyperlink"/>
            <w:rFonts w:ascii="Calibri Light" w:hAnsi="Calibri Light"/>
            <w:noProof/>
          </w:rPr>
          <w:t>DA FASE DE JULGAMENTO DA PROPOSTA VENCEDORA</w:t>
        </w:r>
        <w:r w:rsidR="004C4583">
          <w:rPr>
            <w:noProof/>
            <w:webHidden/>
          </w:rPr>
          <w:tab/>
        </w:r>
        <w:r w:rsidR="004C4583">
          <w:rPr>
            <w:noProof/>
            <w:webHidden/>
          </w:rPr>
          <w:fldChar w:fldCharType="begin"/>
        </w:r>
        <w:r w:rsidR="004C4583">
          <w:rPr>
            <w:noProof/>
            <w:webHidden/>
          </w:rPr>
          <w:instrText xml:space="preserve"> PAGEREF _Toc170330175 \h </w:instrText>
        </w:r>
        <w:r w:rsidR="004C4583">
          <w:rPr>
            <w:noProof/>
            <w:webHidden/>
          </w:rPr>
        </w:r>
        <w:r w:rsidR="004C4583">
          <w:rPr>
            <w:noProof/>
            <w:webHidden/>
          </w:rPr>
          <w:fldChar w:fldCharType="separate"/>
        </w:r>
        <w:r>
          <w:rPr>
            <w:noProof/>
            <w:webHidden/>
          </w:rPr>
          <w:t>17</w:t>
        </w:r>
        <w:r w:rsidR="004C4583">
          <w:rPr>
            <w:noProof/>
            <w:webHidden/>
          </w:rPr>
          <w:fldChar w:fldCharType="end"/>
        </w:r>
      </w:hyperlink>
    </w:p>
    <w:p w:rsidR="004C4583" w:rsidRDefault="0001234A">
      <w:pPr>
        <w:pStyle w:val="Sumrio1"/>
        <w:rPr>
          <w:rFonts w:asciiTheme="minorHAnsi" w:eastAsiaTheme="minorEastAsia" w:hAnsiTheme="minorHAnsi" w:cstheme="minorBidi"/>
          <w:noProof/>
          <w:sz w:val="22"/>
          <w:szCs w:val="22"/>
        </w:rPr>
      </w:pPr>
      <w:hyperlink w:anchor="_Toc170330176" w:history="1">
        <w:r w:rsidR="004C4583" w:rsidRPr="003A5531">
          <w:rPr>
            <w:rStyle w:val="Hyperlink"/>
            <w:rFonts w:ascii="Calibri Light" w:hAnsi="Calibri Light"/>
            <w:noProof/>
          </w:rPr>
          <w:t>10.</w:t>
        </w:r>
        <w:r w:rsidR="004C4583">
          <w:rPr>
            <w:rFonts w:asciiTheme="minorHAnsi" w:eastAsiaTheme="minorEastAsia" w:hAnsiTheme="minorHAnsi" w:cstheme="minorBidi"/>
            <w:noProof/>
            <w:sz w:val="22"/>
            <w:szCs w:val="22"/>
          </w:rPr>
          <w:tab/>
        </w:r>
        <w:r w:rsidR="004C4583" w:rsidRPr="003A5531">
          <w:rPr>
            <w:rStyle w:val="Hyperlink"/>
            <w:rFonts w:ascii="Calibri Light" w:hAnsi="Calibri Light"/>
            <w:noProof/>
          </w:rPr>
          <w:t>DA FASE DE HABILITAÇÃO</w:t>
        </w:r>
        <w:r w:rsidR="004C4583">
          <w:rPr>
            <w:noProof/>
            <w:webHidden/>
          </w:rPr>
          <w:tab/>
        </w:r>
        <w:r w:rsidR="004C4583">
          <w:rPr>
            <w:noProof/>
            <w:webHidden/>
          </w:rPr>
          <w:fldChar w:fldCharType="begin"/>
        </w:r>
        <w:r w:rsidR="004C4583">
          <w:rPr>
            <w:noProof/>
            <w:webHidden/>
          </w:rPr>
          <w:instrText xml:space="preserve"> PAGEREF _Toc170330176 \h </w:instrText>
        </w:r>
        <w:r w:rsidR="004C4583">
          <w:rPr>
            <w:noProof/>
            <w:webHidden/>
          </w:rPr>
        </w:r>
        <w:r w:rsidR="004C4583">
          <w:rPr>
            <w:noProof/>
            <w:webHidden/>
          </w:rPr>
          <w:fldChar w:fldCharType="separate"/>
        </w:r>
        <w:r>
          <w:rPr>
            <w:noProof/>
            <w:webHidden/>
          </w:rPr>
          <w:t>21</w:t>
        </w:r>
        <w:r w:rsidR="004C4583">
          <w:rPr>
            <w:noProof/>
            <w:webHidden/>
          </w:rPr>
          <w:fldChar w:fldCharType="end"/>
        </w:r>
      </w:hyperlink>
    </w:p>
    <w:p w:rsidR="004C4583" w:rsidRDefault="0001234A">
      <w:pPr>
        <w:pStyle w:val="Sumrio1"/>
        <w:rPr>
          <w:rFonts w:asciiTheme="minorHAnsi" w:eastAsiaTheme="minorEastAsia" w:hAnsiTheme="minorHAnsi" w:cstheme="minorBidi"/>
          <w:noProof/>
          <w:sz w:val="22"/>
          <w:szCs w:val="22"/>
        </w:rPr>
      </w:pPr>
      <w:hyperlink w:anchor="_Toc170330177" w:history="1">
        <w:r w:rsidR="004C4583" w:rsidRPr="003A5531">
          <w:rPr>
            <w:rStyle w:val="Hyperlink"/>
            <w:rFonts w:ascii="Calibri Light" w:hAnsi="Calibri Light"/>
            <w:noProof/>
          </w:rPr>
          <w:t>11.</w:t>
        </w:r>
        <w:r w:rsidR="004C4583">
          <w:rPr>
            <w:rFonts w:asciiTheme="minorHAnsi" w:eastAsiaTheme="minorEastAsia" w:hAnsiTheme="minorHAnsi" w:cstheme="minorBidi"/>
            <w:noProof/>
            <w:sz w:val="22"/>
            <w:szCs w:val="22"/>
          </w:rPr>
          <w:tab/>
        </w:r>
        <w:r w:rsidR="004C4583" w:rsidRPr="003A5531">
          <w:rPr>
            <w:rStyle w:val="Hyperlink"/>
            <w:rFonts w:ascii="Calibri Light" w:hAnsi="Calibri Light"/>
            <w:noProof/>
          </w:rPr>
          <w:t>DA ATA DE REGISTRO DE PREÇOS</w:t>
        </w:r>
        <w:r w:rsidR="004C4583">
          <w:rPr>
            <w:noProof/>
            <w:webHidden/>
          </w:rPr>
          <w:tab/>
        </w:r>
        <w:r w:rsidR="004C4583">
          <w:rPr>
            <w:noProof/>
            <w:webHidden/>
          </w:rPr>
          <w:fldChar w:fldCharType="begin"/>
        </w:r>
        <w:r w:rsidR="004C4583">
          <w:rPr>
            <w:noProof/>
            <w:webHidden/>
          </w:rPr>
          <w:instrText xml:space="preserve"> PAGEREF _Toc170330177 \h </w:instrText>
        </w:r>
        <w:r w:rsidR="004C4583">
          <w:rPr>
            <w:noProof/>
            <w:webHidden/>
          </w:rPr>
        </w:r>
        <w:r w:rsidR="004C4583">
          <w:rPr>
            <w:noProof/>
            <w:webHidden/>
          </w:rPr>
          <w:fldChar w:fldCharType="separate"/>
        </w:r>
        <w:r>
          <w:rPr>
            <w:noProof/>
            <w:webHidden/>
          </w:rPr>
          <w:t>29</w:t>
        </w:r>
        <w:r w:rsidR="004C4583">
          <w:rPr>
            <w:noProof/>
            <w:webHidden/>
          </w:rPr>
          <w:fldChar w:fldCharType="end"/>
        </w:r>
      </w:hyperlink>
    </w:p>
    <w:p w:rsidR="004C4583" w:rsidRDefault="0001234A">
      <w:pPr>
        <w:pStyle w:val="Sumrio1"/>
        <w:rPr>
          <w:rFonts w:asciiTheme="minorHAnsi" w:eastAsiaTheme="minorEastAsia" w:hAnsiTheme="minorHAnsi" w:cstheme="minorBidi"/>
          <w:noProof/>
          <w:sz w:val="22"/>
          <w:szCs w:val="22"/>
        </w:rPr>
      </w:pPr>
      <w:hyperlink w:anchor="_Toc170330178" w:history="1">
        <w:r w:rsidR="004C4583" w:rsidRPr="003A5531">
          <w:rPr>
            <w:rStyle w:val="Hyperlink"/>
            <w:rFonts w:ascii="Calibri Light" w:hAnsi="Calibri Light"/>
            <w:noProof/>
          </w:rPr>
          <w:t>12.</w:t>
        </w:r>
        <w:r w:rsidR="004C4583">
          <w:rPr>
            <w:rFonts w:asciiTheme="minorHAnsi" w:eastAsiaTheme="minorEastAsia" w:hAnsiTheme="minorHAnsi" w:cstheme="minorBidi"/>
            <w:noProof/>
            <w:sz w:val="22"/>
            <w:szCs w:val="22"/>
          </w:rPr>
          <w:tab/>
        </w:r>
        <w:r w:rsidR="004C4583" w:rsidRPr="003A5531">
          <w:rPr>
            <w:rStyle w:val="Hyperlink"/>
            <w:rFonts w:ascii="Calibri Light" w:hAnsi="Calibri Light"/>
            <w:noProof/>
          </w:rPr>
          <w:t>DA FORMAÇÃO DO CADASTRO DE RESERVA</w:t>
        </w:r>
        <w:r w:rsidR="004C4583">
          <w:rPr>
            <w:noProof/>
            <w:webHidden/>
          </w:rPr>
          <w:tab/>
        </w:r>
        <w:r w:rsidR="004C4583">
          <w:rPr>
            <w:noProof/>
            <w:webHidden/>
          </w:rPr>
          <w:fldChar w:fldCharType="begin"/>
        </w:r>
        <w:r w:rsidR="004C4583">
          <w:rPr>
            <w:noProof/>
            <w:webHidden/>
          </w:rPr>
          <w:instrText xml:space="preserve"> PAGEREF _Toc170330178 \h </w:instrText>
        </w:r>
        <w:r w:rsidR="004C4583">
          <w:rPr>
            <w:noProof/>
            <w:webHidden/>
          </w:rPr>
        </w:r>
        <w:r w:rsidR="004C4583">
          <w:rPr>
            <w:noProof/>
            <w:webHidden/>
          </w:rPr>
          <w:fldChar w:fldCharType="separate"/>
        </w:r>
        <w:r>
          <w:rPr>
            <w:noProof/>
            <w:webHidden/>
          </w:rPr>
          <w:t>30</w:t>
        </w:r>
        <w:r w:rsidR="004C4583">
          <w:rPr>
            <w:noProof/>
            <w:webHidden/>
          </w:rPr>
          <w:fldChar w:fldCharType="end"/>
        </w:r>
      </w:hyperlink>
    </w:p>
    <w:p w:rsidR="004C4583" w:rsidRDefault="0001234A">
      <w:pPr>
        <w:pStyle w:val="Sumrio1"/>
        <w:rPr>
          <w:rFonts w:asciiTheme="minorHAnsi" w:eastAsiaTheme="minorEastAsia" w:hAnsiTheme="minorHAnsi" w:cstheme="minorBidi"/>
          <w:noProof/>
          <w:sz w:val="22"/>
          <w:szCs w:val="22"/>
        </w:rPr>
      </w:pPr>
      <w:hyperlink w:anchor="_Toc170330179" w:history="1">
        <w:r w:rsidR="004C4583" w:rsidRPr="003A5531">
          <w:rPr>
            <w:rStyle w:val="Hyperlink"/>
            <w:rFonts w:ascii="Calibri Light" w:hAnsi="Calibri Light"/>
            <w:noProof/>
          </w:rPr>
          <w:t>13.</w:t>
        </w:r>
        <w:r w:rsidR="004C4583">
          <w:rPr>
            <w:rFonts w:asciiTheme="minorHAnsi" w:eastAsiaTheme="minorEastAsia" w:hAnsiTheme="minorHAnsi" w:cstheme="minorBidi"/>
            <w:noProof/>
            <w:sz w:val="22"/>
            <w:szCs w:val="22"/>
          </w:rPr>
          <w:tab/>
        </w:r>
        <w:r w:rsidR="004C4583" w:rsidRPr="003A5531">
          <w:rPr>
            <w:rStyle w:val="Hyperlink"/>
            <w:rFonts w:ascii="Calibri Light" w:hAnsi="Calibri Light"/>
            <w:noProof/>
          </w:rPr>
          <w:t>DOS RECURSOS</w:t>
        </w:r>
        <w:r w:rsidR="004C4583">
          <w:rPr>
            <w:noProof/>
            <w:webHidden/>
          </w:rPr>
          <w:tab/>
        </w:r>
        <w:r w:rsidR="004C4583">
          <w:rPr>
            <w:noProof/>
            <w:webHidden/>
          </w:rPr>
          <w:fldChar w:fldCharType="begin"/>
        </w:r>
        <w:r w:rsidR="004C4583">
          <w:rPr>
            <w:noProof/>
            <w:webHidden/>
          </w:rPr>
          <w:instrText xml:space="preserve"> PAGEREF _Toc170330179 \h </w:instrText>
        </w:r>
        <w:r w:rsidR="004C4583">
          <w:rPr>
            <w:noProof/>
            <w:webHidden/>
          </w:rPr>
        </w:r>
        <w:r w:rsidR="004C4583">
          <w:rPr>
            <w:noProof/>
            <w:webHidden/>
          </w:rPr>
          <w:fldChar w:fldCharType="separate"/>
        </w:r>
        <w:r>
          <w:rPr>
            <w:noProof/>
            <w:webHidden/>
          </w:rPr>
          <w:t>31</w:t>
        </w:r>
        <w:r w:rsidR="004C4583">
          <w:rPr>
            <w:noProof/>
            <w:webHidden/>
          </w:rPr>
          <w:fldChar w:fldCharType="end"/>
        </w:r>
      </w:hyperlink>
    </w:p>
    <w:p w:rsidR="004C4583" w:rsidRDefault="0001234A">
      <w:pPr>
        <w:pStyle w:val="Sumrio1"/>
        <w:rPr>
          <w:rFonts w:asciiTheme="minorHAnsi" w:eastAsiaTheme="minorEastAsia" w:hAnsiTheme="minorHAnsi" w:cstheme="minorBidi"/>
          <w:noProof/>
          <w:sz w:val="22"/>
          <w:szCs w:val="22"/>
        </w:rPr>
      </w:pPr>
      <w:hyperlink w:anchor="_Toc170330180" w:history="1">
        <w:r w:rsidR="004C4583" w:rsidRPr="003A5531">
          <w:rPr>
            <w:rStyle w:val="Hyperlink"/>
            <w:rFonts w:ascii="Calibri Light" w:hAnsi="Calibri Light"/>
            <w:noProof/>
          </w:rPr>
          <w:t>14.</w:t>
        </w:r>
        <w:r w:rsidR="004C4583">
          <w:rPr>
            <w:rFonts w:asciiTheme="minorHAnsi" w:eastAsiaTheme="minorEastAsia" w:hAnsiTheme="minorHAnsi" w:cstheme="minorBidi"/>
            <w:noProof/>
            <w:sz w:val="22"/>
            <w:szCs w:val="22"/>
          </w:rPr>
          <w:tab/>
        </w:r>
        <w:r w:rsidR="004C4583" w:rsidRPr="003A5531">
          <w:rPr>
            <w:rStyle w:val="Hyperlink"/>
            <w:rFonts w:ascii="Calibri Light" w:hAnsi="Calibri Light"/>
            <w:noProof/>
          </w:rPr>
          <w:t>DAS INFRAÇÕES ADMINISTRATIVAS E SANÇÕES</w:t>
        </w:r>
        <w:r w:rsidR="004C4583">
          <w:rPr>
            <w:noProof/>
            <w:webHidden/>
          </w:rPr>
          <w:tab/>
        </w:r>
        <w:r w:rsidR="004C4583">
          <w:rPr>
            <w:noProof/>
            <w:webHidden/>
          </w:rPr>
          <w:fldChar w:fldCharType="begin"/>
        </w:r>
        <w:r w:rsidR="004C4583">
          <w:rPr>
            <w:noProof/>
            <w:webHidden/>
          </w:rPr>
          <w:instrText xml:space="preserve"> PAGEREF _Toc170330180 \h </w:instrText>
        </w:r>
        <w:r w:rsidR="004C4583">
          <w:rPr>
            <w:noProof/>
            <w:webHidden/>
          </w:rPr>
        </w:r>
        <w:r w:rsidR="004C4583">
          <w:rPr>
            <w:noProof/>
            <w:webHidden/>
          </w:rPr>
          <w:fldChar w:fldCharType="separate"/>
        </w:r>
        <w:r>
          <w:rPr>
            <w:noProof/>
            <w:webHidden/>
          </w:rPr>
          <w:t>32</w:t>
        </w:r>
        <w:r w:rsidR="004C4583">
          <w:rPr>
            <w:noProof/>
            <w:webHidden/>
          </w:rPr>
          <w:fldChar w:fldCharType="end"/>
        </w:r>
      </w:hyperlink>
    </w:p>
    <w:p w:rsidR="004C4583" w:rsidRDefault="0001234A">
      <w:pPr>
        <w:pStyle w:val="Sumrio1"/>
        <w:rPr>
          <w:rFonts w:asciiTheme="minorHAnsi" w:eastAsiaTheme="minorEastAsia" w:hAnsiTheme="minorHAnsi" w:cstheme="minorBidi"/>
          <w:noProof/>
          <w:sz w:val="22"/>
          <w:szCs w:val="22"/>
        </w:rPr>
      </w:pPr>
      <w:hyperlink w:anchor="_Toc170330181" w:history="1">
        <w:r w:rsidR="004C4583" w:rsidRPr="003A5531">
          <w:rPr>
            <w:rStyle w:val="Hyperlink"/>
            <w:rFonts w:ascii="Calibri Light" w:hAnsi="Calibri Light"/>
            <w:noProof/>
          </w:rPr>
          <w:t>15.</w:t>
        </w:r>
        <w:r w:rsidR="004C4583">
          <w:rPr>
            <w:rFonts w:asciiTheme="minorHAnsi" w:eastAsiaTheme="minorEastAsia" w:hAnsiTheme="minorHAnsi" w:cstheme="minorBidi"/>
            <w:noProof/>
            <w:sz w:val="22"/>
            <w:szCs w:val="22"/>
          </w:rPr>
          <w:tab/>
        </w:r>
        <w:r w:rsidR="004C4583" w:rsidRPr="003A5531">
          <w:rPr>
            <w:rStyle w:val="Hyperlink"/>
            <w:rFonts w:ascii="Calibri Light" w:hAnsi="Calibri Light"/>
            <w:noProof/>
          </w:rPr>
          <w:t>DA IMPUGNAÇÃO AO EDITAL E DO PEDIDO DE ESCLARECIMENTO</w:t>
        </w:r>
        <w:r w:rsidR="004C4583">
          <w:rPr>
            <w:noProof/>
            <w:webHidden/>
          </w:rPr>
          <w:tab/>
        </w:r>
        <w:r w:rsidR="004C4583">
          <w:rPr>
            <w:noProof/>
            <w:webHidden/>
          </w:rPr>
          <w:fldChar w:fldCharType="begin"/>
        </w:r>
        <w:r w:rsidR="004C4583">
          <w:rPr>
            <w:noProof/>
            <w:webHidden/>
          </w:rPr>
          <w:instrText xml:space="preserve"> PAGEREF _Toc170330181 \h </w:instrText>
        </w:r>
        <w:r w:rsidR="004C4583">
          <w:rPr>
            <w:noProof/>
            <w:webHidden/>
          </w:rPr>
        </w:r>
        <w:r w:rsidR="004C4583">
          <w:rPr>
            <w:noProof/>
            <w:webHidden/>
          </w:rPr>
          <w:fldChar w:fldCharType="separate"/>
        </w:r>
        <w:r>
          <w:rPr>
            <w:noProof/>
            <w:webHidden/>
          </w:rPr>
          <w:t>35</w:t>
        </w:r>
        <w:r w:rsidR="004C4583">
          <w:rPr>
            <w:noProof/>
            <w:webHidden/>
          </w:rPr>
          <w:fldChar w:fldCharType="end"/>
        </w:r>
      </w:hyperlink>
    </w:p>
    <w:p w:rsidR="004C4583" w:rsidRDefault="0001234A">
      <w:pPr>
        <w:pStyle w:val="Sumrio1"/>
        <w:rPr>
          <w:rFonts w:asciiTheme="minorHAnsi" w:eastAsiaTheme="minorEastAsia" w:hAnsiTheme="minorHAnsi" w:cstheme="minorBidi"/>
          <w:noProof/>
          <w:sz w:val="22"/>
          <w:szCs w:val="22"/>
        </w:rPr>
      </w:pPr>
      <w:hyperlink w:anchor="_Toc170330182" w:history="1">
        <w:r w:rsidR="004C4583" w:rsidRPr="003A5531">
          <w:rPr>
            <w:rStyle w:val="Hyperlink"/>
            <w:rFonts w:ascii="Calibri Light" w:hAnsi="Calibri Light"/>
            <w:noProof/>
          </w:rPr>
          <w:t>16.</w:t>
        </w:r>
        <w:r w:rsidR="004C4583">
          <w:rPr>
            <w:rFonts w:asciiTheme="minorHAnsi" w:eastAsiaTheme="minorEastAsia" w:hAnsiTheme="minorHAnsi" w:cstheme="minorBidi"/>
            <w:noProof/>
            <w:sz w:val="22"/>
            <w:szCs w:val="22"/>
          </w:rPr>
          <w:tab/>
        </w:r>
        <w:r w:rsidR="004C4583" w:rsidRPr="003A5531">
          <w:rPr>
            <w:rStyle w:val="Hyperlink"/>
            <w:rFonts w:ascii="Calibri Light" w:hAnsi="Calibri Light"/>
            <w:noProof/>
          </w:rPr>
          <w:t>DAS DISPOSIÇÕES GERAIS</w:t>
        </w:r>
        <w:r w:rsidR="004C4583">
          <w:rPr>
            <w:noProof/>
            <w:webHidden/>
          </w:rPr>
          <w:tab/>
        </w:r>
        <w:r w:rsidR="004C4583">
          <w:rPr>
            <w:noProof/>
            <w:webHidden/>
          </w:rPr>
          <w:fldChar w:fldCharType="begin"/>
        </w:r>
        <w:r w:rsidR="004C4583">
          <w:rPr>
            <w:noProof/>
            <w:webHidden/>
          </w:rPr>
          <w:instrText xml:space="preserve"> PAGEREF _Toc170330182 \h </w:instrText>
        </w:r>
        <w:r w:rsidR="004C4583">
          <w:rPr>
            <w:noProof/>
            <w:webHidden/>
          </w:rPr>
        </w:r>
        <w:r w:rsidR="004C4583">
          <w:rPr>
            <w:noProof/>
            <w:webHidden/>
          </w:rPr>
          <w:fldChar w:fldCharType="separate"/>
        </w:r>
        <w:r>
          <w:rPr>
            <w:noProof/>
            <w:webHidden/>
          </w:rPr>
          <w:t>35</w:t>
        </w:r>
        <w:r w:rsidR="004C4583">
          <w:rPr>
            <w:noProof/>
            <w:webHidden/>
          </w:rPr>
          <w:fldChar w:fldCharType="end"/>
        </w:r>
      </w:hyperlink>
    </w:p>
    <w:p w:rsidR="005D6951" w:rsidRPr="00064920" w:rsidRDefault="005D6951" w:rsidP="005D6951">
      <w:pPr>
        <w:rPr>
          <w:rFonts w:ascii="Calibri Light" w:hAnsi="Calibri Light" w:cs="Arial"/>
          <w:b/>
          <w:bCs/>
          <w:sz w:val="22"/>
          <w:szCs w:val="22"/>
        </w:rPr>
      </w:pPr>
      <w:r w:rsidRPr="00064920">
        <w:rPr>
          <w:rFonts w:ascii="Calibri Light" w:hAnsi="Calibri Light" w:cs="Arial"/>
          <w:b/>
          <w:bCs/>
          <w:sz w:val="22"/>
          <w:szCs w:val="22"/>
        </w:rPr>
        <w:fldChar w:fldCharType="end"/>
      </w:r>
    </w:p>
    <w:p w:rsidR="005D6951" w:rsidRDefault="005D6951" w:rsidP="005D6951">
      <w:pPr>
        <w:rPr>
          <w:rFonts w:ascii="Calibri Light" w:hAnsi="Calibri Light" w:cs="Arial"/>
          <w:b/>
          <w:bCs/>
          <w:color w:val="5B5B5F"/>
          <w:sz w:val="22"/>
          <w:szCs w:val="22"/>
        </w:rPr>
      </w:pPr>
      <w:r w:rsidRPr="00064920">
        <w:rPr>
          <w:rFonts w:ascii="Calibri Light" w:hAnsi="Calibri Light" w:cs="Arial"/>
          <w:b/>
          <w:bCs/>
          <w:color w:val="5B5B5F"/>
          <w:sz w:val="22"/>
          <w:szCs w:val="22"/>
        </w:rPr>
        <w:br w:type="page"/>
      </w:r>
    </w:p>
    <w:p w:rsidR="006C4B5D" w:rsidRPr="00064920" w:rsidRDefault="006C4B5D" w:rsidP="005D6951">
      <w:pPr>
        <w:rPr>
          <w:rFonts w:ascii="Calibri Light" w:hAnsi="Calibri Light" w:cs="Arial"/>
          <w:b/>
          <w:bCs/>
          <w:color w:val="5B5B5F"/>
          <w:sz w:val="22"/>
          <w:szCs w:val="22"/>
        </w:rPr>
      </w:pPr>
    </w:p>
    <w:p w:rsidR="005D6951" w:rsidRPr="00064920" w:rsidRDefault="005D6951" w:rsidP="006C4B5D">
      <w:pPr>
        <w:pStyle w:val="citao2"/>
        <w:pBdr>
          <w:top w:val="none" w:sz="0" w:space="0" w:color="auto"/>
          <w:left w:val="none" w:sz="0" w:space="0" w:color="auto"/>
          <w:bottom w:val="none" w:sz="0" w:space="0" w:color="auto"/>
          <w:right w:val="none" w:sz="0" w:space="0" w:color="auto"/>
        </w:pBdr>
        <w:shd w:val="clear" w:color="auto" w:fill="DEEAF6" w:themeFill="accent1" w:themeFillTint="33"/>
        <w:spacing w:beforeLines="120" w:before="288" w:afterLines="120" w:after="288" w:line="312" w:lineRule="auto"/>
        <w:ind w:firstLine="567"/>
        <w:jc w:val="center"/>
        <w:rPr>
          <w:rFonts w:ascii="Calibri Light" w:hAnsi="Calibri Light" w:cs="Arial"/>
          <w:b/>
          <w:bCs/>
          <w:i w:val="0"/>
          <w:iCs w:val="0"/>
          <w:sz w:val="22"/>
          <w:szCs w:val="22"/>
          <w:u w:val="single"/>
        </w:rPr>
      </w:pPr>
      <w:r w:rsidRPr="00064920">
        <w:rPr>
          <w:rFonts w:ascii="Calibri Light" w:hAnsi="Calibri Light" w:cs="Arial"/>
          <w:b/>
          <w:bCs/>
          <w:i w:val="0"/>
          <w:iCs w:val="0"/>
          <w:sz w:val="22"/>
          <w:szCs w:val="22"/>
          <w:u w:val="single"/>
        </w:rPr>
        <w:t xml:space="preserve">PREGÃO ELETRÔNICO Nº </w:t>
      </w:r>
      <w:r w:rsidR="006C4B5D">
        <w:rPr>
          <w:rFonts w:ascii="Calibri Light" w:hAnsi="Calibri Light" w:cs="Arial"/>
          <w:b/>
          <w:bCs/>
          <w:i w:val="0"/>
          <w:iCs w:val="0"/>
          <w:sz w:val="22"/>
          <w:szCs w:val="22"/>
          <w:u w:val="single"/>
        </w:rPr>
        <w:t>01</w:t>
      </w:r>
      <w:r w:rsidRPr="00064920">
        <w:rPr>
          <w:rFonts w:ascii="Calibri Light" w:hAnsi="Calibri Light" w:cs="Arial"/>
          <w:b/>
          <w:bCs/>
          <w:i w:val="0"/>
          <w:iCs w:val="0"/>
          <w:sz w:val="22"/>
          <w:szCs w:val="22"/>
          <w:u w:val="single"/>
        </w:rPr>
        <w:t xml:space="preserve"> DE 2024</w:t>
      </w:r>
    </w:p>
    <w:p w:rsidR="005D6951" w:rsidRPr="00064920" w:rsidRDefault="005D6951" w:rsidP="006C4B5D">
      <w:pPr>
        <w:pStyle w:val="citao2"/>
        <w:pBdr>
          <w:top w:val="none" w:sz="0" w:space="0" w:color="auto"/>
          <w:left w:val="none" w:sz="0" w:space="0" w:color="auto"/>
          <w:bottom w:val="none" w:sz="0" w:space="0" w:color="auto"/>
          <w:right w:val="none" w:sz="0" w:space="0" w:color="auto"/>
        </w:pBdr>
        <w:shd w:val="clear" w:color="auto" w:fill="DEEAF6" w:themeFill="accent1" w:themeFillTint="33"/>
        <w:spacing w:beforeLines="120" w:before="288" w:afterLines="120" w:after="288" w:line="312" w:lineRule="auto"/>
        <w:ind w:firstLine="567"/>
        <w:jc w:val="center"/>
        <w:rPr>
          <w:rFonts w:ascii="Calibri Light" w:hAnsi="Calibri Light" w:cs="Arial"/>
          <w:b/>
          <w:bCs/>
          <w:i w:val="0"/>
          <w:iCs w:val="0"/>
          <w:sz w:val="22"/>
          <w:szCs w:val="22"/>
          <w:u w:val="single"/>
        </w:rPr>
      </w:pPr>
      <w:r w:rsidRPr="00064920">
        <w:rPr>
          <w:rFonts w:ascii="Calibri Light" w:hAnsi="Calibri Light" w:cs="Arial"/>
          <w:b/>
          <w:bCs/>
          <w:i w:val="0"/>
          <w:iCs w:val="0"/>
          <w:sz w:val="22"/>
          <w:szCs w:val="22"/>
          <w:u w:val="single"/>
        </w:rPr>
        <w:t xml:space="preserve">PROCESSO LICITATÓRIO Nº </w:t>
      </w:r>
      <w:r w:rsidR="006C4B5D">
        <w:rPr>
          <w:rFonts w:ascii="Calibri Light" w:hAnsi="Calibri Light" w:cs="Arial"/>
          <w:b/>
          <w:bCs/>
          <w:i w:val="0"/>
          <w:iCs w:val="0"/>
          <w:sz w:val="22"/>
          <w:szCs w:val="22"/>
          <w:u w:val="single"/>
        </w:rPr>
        <w:t>01</w:t>
      </w:r>
      <w:r w:rsidRPr="00064920">
        <w:rPr>
          <w:rFonts w:ascii="Calibri Light" w:hAnsi="Calibri Light" w:cs="Arial"/>
          <w:b/>
          <w:bCs/>
          <w:i w:val="0"/>
          <w:iCs w:val="0"/>
          <w:sz w:val="22"/>
          <w:szCs w:val="22"/>
          <w:u w:val="single"/>
        </w:rPr>
        <w:t xml:space="preserve"> DE 2024</w:t>
      </w:r>
    </w:p>
    <w:p w:rsidR="005D6951" w:rsidRPr="00064920" w:rsidRDefault="005D6951" w:rsidP="006C4B5D">
      <w:pPr>
        <w:pStyle w:val="citao2"/>
        <w:pBdr>
          <w:top w:val="none" w:sz="0" w:space="0" w:color="auto"/>
          <w:left w:val="none" w:sz="0" w:space="0" w:color="auto"/>
          <w:bottom w:val="none" w:sz="0" w:space="0" w:color="auto"/>
          <w:right w:val="none" w:sz="0" w:space="0" w:color="auto"/>
        </w:pBdr>
        <w:shd w:val="clear" w:color="auto" w:fill="DEEAF6" w:themeFill="accent1" w:themeFillTint="33"/>
        <w:spacing w:beforeLines="120" w:before="288" w:afterLines="120" w:after="288" w:line="312" w:lineRule="auto"/>
        <w:ind w:firstLine="567"/>
        <w:jc w:val="center"/>
        <w:rPr>
          <w:rFonts w:ascii="Calibri Light" w:hAnsi="Calibri Light" w:cs="Arial"/>
          <w:b/>
          <w:bCs/>
          <w:i w:val="0"/>
          <w:iCs w:val="0"/>
          <w:sz w:val="22"/>
          <w:szCs w:val="22"/>
          <w:u w:val="single"/>
        </w:rPr>
      </w:pPr>
      <w:r w:rsidRPr="00064920">
        <w:rPr>
          <w:rFonts w:ascii="Calibri Light" w:hAnsi="Calibri Light" w:cs="Arial"/>
          <w:b/>
          <w:bCs/>
          <w:i w:val="0"/>
          <w:iCs w:val="0"/>
          <w:sz w:val="22"/>
          <w:szCs w:val="22"/>
          <w:u w:val="single"/>
        </w:rPr>
        <w:t xml:space="preserve">EDITAL Nº </w:t>
      </w:r>
      <w:r w:rsidR="006C4B5D">
        <w:rPr>
          <w:rFonts w:ascii="Calibri Light" w:hAnsi="Calibri Light" w:cs="Arial"/>
          <w:b/>
          <w:bCs/>
          <w:i w:val="0"/>
          <w:iCs w:val="0"/>
          <w:sz w:val="22"/>
          <w:szCs w:val="22"/>
          <w:u w:val="single"/>
        </w:rPr>
        <w:t>01</w:t>
      </w:r>
      <w:r w:rsidRPr="00064920">
        <w:rPr>
          <w:rFonts w:ascii="Calibri Light" w:hAnsi="Calibri Light" w:cs="Arial"/>
          <w:b/>
          <w:bCs/>
          <w:i w:val="0"/>
          <w:iCs w:val="0"/>
          <w:sz w:val="22"/>
          <w:szCs w:val="22"/>
          <w:u w:val="single"/>
        </w:rPr>
        <w:t xml:space="preserve"> DE 2024</w:t>
      </w:r>
    </w:p>
    <w:p w:rsidR="005D6951" w:rsidRPr="00064920" w:rsidRDefault="005D6951" w:rsidP="005D6951">
      <w:pPr>
        <w:spacing w:beforeLines="120" w:before="288" w:afterLines="120" w:after="288" w:line="312" w:lineRule="auto"/>
        <w:ind w:firstLine="567"/>
        <w:jc w:val="center"/>
        <w:rPr>
          <w:rFonts w:ascii="Calibri Light" w:hAnsi="Calibri Light" w:cs="Arial"/>
          <w:b/>
          <w:color w:val="000000"/>
          <w:sz w:val="22"/>
          <w:szCs w:val="22"/>
        </w:rPr>
      </w:pPr>
      <w:r w:rsidRPr="00064920">
        <w:rPr>
          <w:rFonts w:ascii="Calibri Light" w:hAnsi="Calibri Light" w:cs="Arial"/>
          <w:b/>
          <w:color w:val="000000"/>
          <w:sz w:val="22"/>
          <w:szCs w:val="22"/>
        </w:rPr>
        <w:t>PREÂMBULO</w:t>
      </w:r>
    </w:p>
    <w:p w:rsidR="005D6951" w:rsidRPr="00064920" w:rsidRDefault="005D6951" w:rsidP="005D6951">
      <w:pPr>
        <w:pStyle w:val="Corpodetexto"/>
        <w:spacing w:before="99"/>
        <w:ind w:right="-1"/>
        <w:rPr>
          <w:rFonts w:ascii="Calibri Light" w:hAnsi="Calibri Light"/>
          <w:sz w:val="22"/>
          <w:szCs w:val="22"/>
        </w:rPr>
      </w:pPr>
      <w:r w:rsidRPr="00064920">
        <w:rPr>
          <w:rFonts w:ascii="Calibri Light" w:hAnsi="Calibri Light"/>
          <w:sz w:val="22"/>
          <w:szCs w:val="22"/>
        </w:rPr>
        <w:t xml:space="preserve">A </w:t>
      </w:r>
      <w:r w:rsidR="006C4B5D" w:rsidRPr="006C4B5D">
        <w:rPr>
          <w:rFonts w:ascii="Calibri Light" w:hAnsi="Calibri Light"/>
          <w:b/>
          <w:sz w:val="22"/>
          <w:szCs w:val="22"/>
        </w:rPr>
        <w:t>Casa de Caridade de Muriaé Hospital São Paulo</w:t>
      </w:r>
      <w:r w:rsidRPr="00064920">
        <w:rPr>
          <w:rFonts w:ascii="Calibri Light" w:hAnsi="Calibri Light"/>
          <w:sz w:val="22"/>
          <w:szCs w:val="22"/>
        </w:rPr>
        <w:t xml:space="preserve">, com sede na </w:t>
      </w:r>
      <w:r w:rsidR="006C4B5D">
        <w:rPr>
          <w:rFonts w:ascii="Calibri Light" w:hAnsi="Calibri Light"/>
          <w:sz w:val="22"/>
          <w:szCs w:val="22"/>
        </w:rPr>
        <w:t xml:space="preserve">Rua Coronel </w:t>
      </w:r>
      <w:proofErr w:type="spellStart"/>
      <w:r w:rsidR="006C4B5D">
        <w:rPr>
          <w:rFonts w:ascii="Calibri Light" w:hAnsi="Calibri Light"/>
          <w:sz w:val="22"/>
          <w:szCs w:val="22"/>
        </w:rPr>
        <w:t>Izalino</w:t>
      </w:r>
      <w:proofErr w:type="spellEnd"/>
      <w:r w:rsidRPr="00064920">
        <w:rPr>
          <w:rFonts w:ascii="Calibri Light" w:hAnsi="Calibri Light"/>
          <w:sz w:val="22"/>
          <w:szCs w:val="22"/>
        </w:rPr>
        <w:t xml:space="preserve">, nº </w:t>
      </w:r>
      <w:r w:rsidR="006C4B5D">
        <w:rPr>
          <w:rFonts w:ascii="Calibri Light" w:hAnsi="Calibri Light"/>
          <w:sz w:val="22"/>
          <w:szCs w:val="22"/>
        </w:rPr>
        <w:t>187</w:t>
      </w:r>
      <w:r w:rsidRPr="00064920">
        <w:rPr>
          <w:rFonts w:ascii="Calibri Light" w:hAnsi="Calibri Light"/>
          <w:sz w:val="22"/>
          <w:szCs w:val="22"/>
        </w:rPr>
        <w:t xml:space="preserve">, bairro </w:t>
      </w:r>
      <w:r w:rsidR="006C4B5D">
        <w:rPr>
          <w:rFonts w:ascii="Calibri Light" w:hAnsi="Calibri Light"/>
          <w:sz w:val="22"/>
          <w:szCs w:val="22"/>
        </w:rPr>
        <w:t>Centro</w:t>
      </w:r>
      <w:r w:rsidRPr="00064920">
        <w:rPr>
          <w:rFonts w:ascii="Calibri Light" w:hAnsi="Calibri Light"/>
          <w:sz w:val="22"/>
          <w:szCs w:val="22"/>
        </w:rPr>
        <w:t xml:space="preserve">, </w:t>
      </w:r>
      <w:r w:rsidR="006C4B5D">
        <w:rPr>
          <w:rFonts w:ascii="Calibri Light" w:hAnsi="Calibri Light"/>
          <w:sz w:val="22"/>
          <w:szCs w:val="22"/>
        </w:rPr>
        <w:t>Muriaé</w:t>
      </w:r>
      <w:r w:rsidRPr="00064920">
        <w:rPr>
          <w:rFonts w:ascii="Calibri Light" w:hAnsi="Calibri Light"/>
          <w:sz w:val="22"/>
          <w:szCs w:val="22"/>
        </w:rPr>
        <w:t>-</w:t>
      </w:r>
      <w:r w:rsidR="006C4B5D">
        <w:rPr>
          <w:rFonts w:ascii="Calibri Light" w:hAnsi="Calibri Light"/>
          <w:sz w:val="22"/>
          <w:szCs w:val="22"/>
        </w:rPr>
        <w:t>Minas Gerais</w:t>
      </w:r>
      <w:r w:rsidRPr="00064920">
        <w:rPr>
          <w:rFonts w:ascii="Calibri Light" w:hAnsi="Calibri Light"/>
          <w:sz w:val="22"/>
          <w:szCs w:val="22"/>
        </w:rPr>
        <w:t>,</w:t>
      </w:r>
      <w:r w:rsidRPr="00064920">
        <w:rPr>
          <w:rFonts w:ascii="Calibri Light" w:hAnsi="Calibri Light"/>
          <w:spacing w:val="1"/>
          <w:sz w:val="22"/>
          <w:szCs w:val="22"/>
        </w:rPr>
        <w:t xml:space="preserve"> </w:t>
      </w:r>
      <w:r w:rsidRPr="00064920">
        <w:rPr>
          <w:rFonts w:ascii="Calibri Light" w:hAnsi="Calibri Light"/>
          <w:sz w:val="22"/>
          <w:szCs w:val="22"/>
        </w:rPr>
        <w:t xml:space="preserve">inscrita no CNPJ sob o nº </w:t>
      </w:r>
      <w:r w:rsidR="006C4B5D">
        <w:rPr>
          <w:rFonts w:ascii="Calibri Light" w:hAnsi="Calibri Light"/>
          <w:sz w:val="22"/>
          <w:szCs w:val="22"/>
        </w:rPr>
        <w:t>22</w:t>
      </w:r>
      <w:r w:rsidRPr="00064920">
        <w:rPr>
          <w:rFonts w:ascii="Calibri Light" w:hAnsi="Calibri Light"/>
          <w:sz w:val="22"/>
          <w:szCs w:val="22"/>
        </w:rPr>
        <w:t>.</w:t>
      </w:r>
      <w:r w:rsidR="006C4B5D">
        <w:rPr>
          <w:rFonts w:ascii="Calibri Light" w:hAnsi="Calibri Light"/>
          <w:sz w:val="22"/>
          <w:szCs w:val="22"/>
        </w:rPr>
        <w:t>780</w:t>
      </w:r>
      <w:r w:rsidRPr="00064920">
        <w:rPr>
          <w:rFonts w:ascii="Calibri Light" w:hAnsi="Calibri Light"/>
          <w:sz w:val="22"/>
          <w:szCs w:val="22"/>
        </w:rPr>
        <w:t>.</w:t>
      </w:r>
      <w:r w:rsidR="006C4B5D">
        <w:rPr>
          <w:rFonts w:ascii="Calibri Light" w:hAnsi="Calibri Light"/>
          <w:sz w:val="22"/>
          <w:szCs w:val="22"/>
        </w:rPr>
        <w:t>498</w:t>
      </w:r>
      <w:r w:rsidRPr="00064920">
        <w:rPr>
          <w:rFonts w:ascii="Calibri Light" w:hAnsi="Calibri Light"/>
          <w:sz w:val="22"/>
          <w:szCs w:val="22"/>
        </w:rPr>
        <w:t>/</w:t>
      </w:r>
      <w:r w:rsidR="006C4B5D">
        <w:rPr>
          <w:rFonts w:ascii="Calibri Light" w:hAnsi="Calibri Light"/>
          <w:sz w:val="22"/>
          <w:szCs w:val="22"/>
        </w:rPr>
        <w:t>0001</w:t>
      </w:r>
      <w:r w:rsidRPr="00064920">
        <w:rPr>
          <w:rFonts w:ascii="Calibri Light" w:hAnsi="Calibri Light"/>
          <w:sz w:val="22"/>
          <w:szCs w:val="22"/>
        </w:rPr>
        <w:t>-</w:t>
      </w:r>
      <w:r w:rsidR="006C4B5D">
        <w:rPr>
          <w:rFonts w:ascii="Calibri Light" w:hAnsi="Calibri Light"/>
          <w:sz w:val="22"/>
          <w:szCs w:val="22"/>
        </w:rPr>
        <w:t>95</w:t>
      </w:r>
      <w:r w:rsidRPr="00064920">
        <w:rPr>
          <w:rFonts w:ascii="Calibri Light" w:hAnsi="Calibri Light"/>
          <w:sz w:val="22"/>
          <w:szCs w:val="22"/>
        </w:rPr>
        <w:t>, por meio d</w:t>
      </w:r>
      <w:r w:rsidR="00987E47">
        <w:rPr>
          <w:rFonts w:ascii="Calibri Light" w:hAnsi="Calibri Light"/>
          <w:sz w:val="22"/>
          <w:szCs w:val="22"/>
        </w:rPr>
        <w:t>a</w:t>
      </w:r>
      <w:r w:rsidRPr="00064920">
        <w:rPr>
          <w:rFonts w:ascii="Calibri Light" w:hAnsi="Calibri Light"/>
          <w:sz w:val="22"/>
          <w:szCs w:val="22"/>
        </w:rPr>
        <w:t xml:space="preserve"> Pregoeir</w:t>
      </w:r>
      <w:r w:rsidR="00987E47">
        <w:rPr>
          <w:rFonts w:ascii="Calibri Light" w:hAnsi="Calibri Light"/>
          <w:sz w:val="22"/>
          <w:szCs w:val="22"/>
        </w:rPr>
        <w:t>a</w:t>
      </w:r>
      <w:r w:rsidRPr="00064920">
        <w:rPr>
          <w:rFonts w:ascii="Calibri Light" w:hAnsi="Calibri Light"/>
          <w:sz w:val="22"/>
          <w:szCs w:val="22"/>
        </w:rPr>
        <w:t xml:space="preserve"> </w:t>
      </w:r>
      <w:r w:rsidR="00987E47">
        <w:rPr>
          <w:rFonts w:ascii="Calibri Light" w:hAnsi="Calibri Light"/>
          <w:sz w:val="22"/>
          <w:szCs w:val="22"/>
        </w:rPr>
        <w:t>Alice Melo Almeida de Sousa</w:t>
      </w:r>
      <w:r w:rsidRPr="00064920">
        <w:rPr>
          <w:rFonts w:ascii="Calibri Light" w:hAnsi="Calibri Light"/>
          <w:sz w:val="22"/>
          <w:szCs w:val="22"/>
        </w:rPr>
        <w:t xml:space="preserve"> e sua Equipe</w:t>
      </w:r>
      <w:r w:rsidRPr="00064920">
        <w:rPr>
          <w:rFonts w:ascii="Calibri Light" w:hAnsi="Calibri Light"/>
          <w:spacing w:val="1"/>
          <w:sz w:val="22"/>
          <w:szCs w:val="22"/>
        </w:rPr>
        <w:t xml:space="preserve"> </w:t>
      </w:r>
      <w:r w:rsidRPr="00064920">
        <w:rPr>
          <w:rFonts w:ascii="Calibri Light" w:hAnsi="Calibri Light"/>
          <w:sz w:val="22"/>
          <w:szCs w:val="22"/>
        </w:rPr>
        <w:t>designada</w:t>
      </w:r>
      <w:r w:rsidRPr="00064920">
        <w:rPr>
          <w:rFonts w:ascii="Calibri Light" w:hAnsi="Calibri Light"/>
          <w:spacing w:val="1"/>
          <w:sz w:val="22"/>
          <w:szCs w:val="22"/>
        </w:rPr>
        <w:t xml:space="preserve"> </w:t>
      </w:r>
      <w:r w:rsidR="00987E47">
        <w:rPr>
          <w:rFonts w:ascii="Calibri Light" w:hAnsi="Calibri Light"/>
          <w:sz w:val="22"/>
          <w:szCs w:val="22"/>
        </w:rPr>
        <w:t>nos autos do processo</w:t>
      </w:r>
      <w:r w:rsidRPr="00064920">
        <w:rPr>
          <w:rFonts w:ascii="Calibri Light" w:hAnsi="Calibri Light"/>
          <w:b/>
          <w:color w:val="1F4D79"/>
          <w:sz w:val="22"/>
          <w:szCs w:val="22"/>
        </w:rPr>
        <w:t>,</w:t>
      </w:r>
      <w:r w:rsidRPr="00064920">
        <w:rPr>
          <w:rFonts w:ascii="Calibri Light" w:hAnsi="Calibri Light"/>
          <w:b/>
          <w:color w:val="1F4D79"/>
          <w:spacing w:val="1"/>
          <w:sz w:val="22"/>
          <w:szCs w:val="22"/>
        </w:rPr>
        <w:t xml:space="preserve"> </w:t>
      </w:r>
      <w:r w:rsidRPr="00064920">
        <w:rPr>
          <w:rFonts w:ascii="Calibri Light" w:hAnsi="Calibri Light"/>
          <w:sz w:val="22"/>
          <w:szCs w:val="22"/>
        </w:rPr>
        <w:t>torna</w:t>
      </w:r>
      <w:r w:rsidRPr="00064920">
        <w:rPr>
          <w:rFonts w:ascii="Calibri Light" w:hAnsi="Calibri Light"/>
          <w:spacing w:val="1"/>
          <w:sz w:val="22"/>
          <w:szCs w:val="22"/>
        </w:rPr>
        <w:t xml:space="preserve"> </w:t>
      </w:r>
      <w:r w:rsidRPr="00064920">
        <w:rPr>
          <w:rFonts w:ascii="Calibri Light" w:hAnsi="Calibri Light"/>
          <w:sz w:val="22"/>
          <w:szCs w:val="22"/>
        </w:rPr>
        <w:t>público</w:t>
      </w:r>
      <w:r w:rsidRPr="00064920">
        <w:rPr>
          <w:rFonts w:ascii="Calibri Light" w:hAnsi="Calibri Light"/>
          <w:spacing w:val="1"/>
          <w:sz w:val="22"/>
          <w:szCs w:val="22"/>
        </w:rPr>
        <w:t xml:space="preserve"> </w:t>
      </w:r>
      <w:r w:rsidRPr="00064920">
        <w:rPr>
          <w:rFonts w:ascii="Calibri Light" w:hAnsi="Calibri Light"/>
          <w:sz w:val="22"/>
          <w:szCs w:val="22"/>
        </w:rPr>
        <w:t>a</w:t>
      </w:r>
      <w:r w:rsidRPr="00064920">
        <w:rPr>
          <w:rFonts w:ascii="Calibri Light" w:hAnsi="Calibri Light"/>
          <w:spacing w:val="1"/>
          <w:sz w:val="22"/>
          <w:szCs w:val="22"/>
        </w:rPr>
        <w:t xml:space="preserve"> </w:t>
      </w:r>
      <w:r w:rsidRPr="00064920">
        <w:rPr>
          <w:rFonts w:ascii="Calibri Light" w:hAnsi="Calibri Light"/>
          <w:sz w:val="22"/>
          <w:szCs w:val="22"/>
        </w:rPr>
        <w:t>abertura</w:t>
      </w:r>
      <w:r w:rsidRPr="00064920">
        <w:rPr>
          <w:rFonts w:ascii="Calibri Light" w:hAnsi="Calibri Light"/>
          <w:spacing w:val="1"/>
          <w:sz w:val="22"/>
          <w:szCs w:val="22"/>
        </w:rPr>
        <w:t xml:space="preserve"> </w:t>
      </w:r>
      <w:r w:rsidRPr="00064920">
        <w:rPr>
          <w:rFonts w:ascii="Calibri Light" w:hAnsi="Calibri Light"/>
          <w:sz w:val="22"/>
          <w:szCs w:val="22"/>
        </w:rPr>
        <w:t>do</w:t>
      </w:r>
      <w:r w:rsidRPr="00064920">
        <w:rPr>
          <w:rFonts w:ascii="Calibri Light" w:hAnsi="Calibri Light"/>
          <w:spacing w:val="1"/>
          <w:sz w:val="22"/>
          <w:szCs w:val="22"/>
        </w:rPr>
        <w:t xml:space="preserve"> </w:t>
      </w:r>
      <w:r w:rsidRPr="00064920">
        <w:rPr>
          <w:rFonts w:ascii="Calibri Light" w:hAnsi="Calibri Light"/>
          <w:sz w:val="22"/>
          <w:szCs w:val="22"/>
        </w:rPr>
        <w:t>PROCESSO</w:t>
      </w:r>
      <w:r w:rsidRPr="00064920">
        <w:rPr>
          <w:rFonts w:ascii="Calibri Light" w:hAnsi="Calibri Light"/>
          <w:spacing w:val="1"/>
          <w:sz w:val="22"/>
          <w:szCs w:val="22"/>
        </w:rPr>
        <w:t xml:space="preserve"> </w:t>
      </w:r>
      <w:r w:rsidRPr="00064920">
        <w:rPr>
          <w:rFonts w:ascii="Calibri Light" w:hAnsi="Calibri Light"/>
          <w:sz w:val="22"/>
          <w:szCs w:val="22"/>
        </w:rPr>
        <w:t>LICITATÓRIO</w:t>
      </w:r>
      <w:r w:rsidRPr="00064920">
        <w:rPr>
          <w:rFonts w:ascii="Calibri Light" w:hAnsi="Calibri Light"/>
          <w:spacing w:val="1"/>
          <w:sz w:val="22"/>
          <w:szCs w:val="22"/>
        </w:rPr>
        <w:t xml:space="preserve"> </w:t>
      </w:r>
      <w:r w:rsidRPr="00064920">
        <w:rPr>
          <w:rFonts w:ascii="Calibri Light" w:hAnsi="Calibri Light"/>
          <w:sz w:val="22"/>
          <w:szCs w:val="22"/>
        </w:rPr>
        <w:t>Nº</w:t>
      </w:r>
      <w:r w:rsidRPr="00064920">
        <w:rPr>
          <w:rFonts w:ascii="Calibri Light" w:hAnsi="Calibri Light"/>
          <w:spacing w:val="1"/>
          <w:sz w:val="22"/>
          <w:szCs w:val="22"/>
        </w:rPr>
        <w:t xml:space="preserve"> </w:t>
      </w:r>
      <w:r w:rsidR="00987E47">
        <w:rPr>
          <w:rFonts w:ascii="Calibri Light" w:hAnsi="Calibri Light"/>
          <w:sz w:val="22"/>
          <w:szCs w:val="22"/>
        </w:rPr>
        <w:t>01</w:t>
      </w:r>
      <w:r w:rsidRPr="00064920">
        <w:rPr>
          <w:rFonts w:ascii="Calibri Light" w:hAnsi="Calibri Light"/>
          <w:sz w:val="22"/>
          <w:szCs w:val="22"/>
        </w:rPr>
        <w:t xml:space="preserve">/2024, na modalidade PREGÃO ELETRÔNICO Nº </w:t>
      </w:r>
      <w:r w:rsidR="00987E47">
        <w:rPr>
          <w:rFonts w:ascii="Calibri Light" w:hAnsi="Calibri Light"/>
          <w:sz w:val="22"/>
          <w:szCs w:val="22"/>
        </w:rPr>
        <w:t>01</w:t>
      </w:r>
      <w:r w:rsidRPr="00064920">
        <w:rPr>
          <w:rFonts w:ascii="Calibri Light" w:hAnsi="Calibri Light"/>
          <w:sz w:val="22"/>
          <w:szCs w:val="22"/>
        </w:rPr>
        <w:t xml:space="preserve">/2024, tipo menor preço, com </w:t>
      </w:r>
      <w:r w:rsidRPr="00064920">
        <w:rPr>
          <w:rFonts w:ascii="Calibri Light" w:hAnsi="Calibri Light"/>
          <w:sz w:val="22"/>
          <w:szCs w:val="22"/>
          <w:u w:val="single"/>
        </w:rPr>
        <w:t>JULGAMENTO</w:t>
      </w:r>
      <w:r w:rsidRPr="00064920">
        <w:rPr>
          <w:rFonts w:ascii="Calibri Light" w:hAnsi="Calibri Light"/>
          <w:spacing w:val="1"/>
          <w:sz w:val="22"/>
          <w:szCs w:val="22"/>
          <w:u w:val="single"/>
        </w:rPr>
        <w:t xml:space="preserve"> </w:t>
      </w:r>
      <w:r w:rsidRPr="00064920">
        <w:rPr>
          <w:rFonts w:ascii="Calibri Light" w:hAnsi="Calibri Light"/>
          <w:sz w:val="22"/>
          <w:szCs w:val="22"/>
          <w:u w:val="single"/>
        </w:rPr>
        <w:t>UNITÁRIO</w:t>
      </w:r>
      <w:r w:rsidRPr="00064920">
        <w:rPr>
          <w:rFonts w:ascii="Calibri Light" w:hAnsi="Calibri Light"/>
          <w:b/>
          <w:sz w:val="22"/>
          <w:szCs w:val="22"/>
        </w:rPr>
        <w:t xml:space="preserve">, </w:t>
      </w:r>
      <w:r w:rsidRPr="00064920">
        <w:rPr>
          <w:rFonts w:ascii="Calibri Light" w:hAnsi="Calibri Light"/>
          <w:sz w:val="22"/>
          <w:szCs w:val="22"/>
        </w:rPr>
        <w:t>regido pela Lei 14.133/2021 e suas alterações, Lei complementar 123/2006 e suas alterações,</w:t>
      </w:r>
      <w:r w:rsidRPr="00064920">
        <w:rPr>
          <w:rFonts w:ascii="Calibri Light" w:hAnsi="Calibri Light"/>
          <w:spacing w:val="1"/>
          <w:sz w:val="22"/>
          <w:szCs w:val="22"/>
        </w:rPr>
        <w:t xml:space="preserve"> </w:t>
      </w:r>
      <w:r w:rsidRPr="00064920">
        <w:rPr>
          <w:rFonts w:ascii="Calibri Light" w:hAnsi="Calibri Light"/>
          <w:sz w:val="22"/>
          <w:szCs w:val="22"/>
        </w:rPr>
        <w:t>aplicação subsidiária da</w:t>
      </w:r>
      <w:r w:rsidRPr="00064920">
        <w:rPr>
          <w:rFonts w:ascii="Calibri Light" w:hAnsi="Calibri Light"/>
          <w:spacing w:val="1"/>
          <w:sz w:val="22"/>
          <w:szCs w:val="22"/>
        </w:rPr>
        <w:t xml:space="preserve"> </w:t>
      </w:r>
      <w:r w:rsidRPr="00064920">
        <w:rPr>
          <w:rFonts w:ascii="Calibri Light" w:hAnsi="Calibri Light"/>
          <w:sz w:val="22"/>
          <w:szCs w:val="22"/>
        </w:rPr>
        <w:t>Instrução Normativa SEGES/ME Nº 73, de 30 de Setembro de 2022 e demais disposições aplicáveis, bem</w:t>
      </w:r>
      <w:r w:rsidRPr="00064920">
        <w:rPr>
          <w:rFonts w:ascii="Calibri Light" w:hAnsi="Calibri Light"/>
          <w:spacing w:val="1"/>
          <w:sz w:val="22"/>
          <w:szCs w:val="22"/>
        </w:rPr>
        <w:t xml:space="preserve"> </w:t>
      </w:r>
      <w:r w:rsidRPr="00064920">
        <w:rPr>
          <w:rFonts w:ascii="Calibri Light" w:hAnsi="Calibri Light"/>
          <w:sz w:val="22"/>
          <w:szCs w:val="22"/>
        </w:rPr>
        <w:t>como</w:t>
      </w:r>
      <w:r w:rsidRPr="00064920">
        <w:rPr>
          <w:rFonts w:ascii="Calibri Light" w:hAnsi="Calibri Light"/>
          <w:spacing w:val="-3"/>
          <w:sz w:val="22"/>
          <w:szCs w:val="22"/>
        </w:rPr>
        <w:t xml:space="preserve"> </w:t>
      </w:r>
      <w:r w:rsidRPr="00064920">
        <w:rPr>
          <w:rFonts w:ascii="Calibri Light" w:hAnsi="Calibri Light"/>
          <w:sz w:val="22"/>
          <w:szCs w:val="22"/>
        </w:rPr>
        <w:t>os</w:t>
      </w:r>
      <w:r w:rsidRPr="00064920">
        <w:rPr>
          <w:rFonts w:ascii="Calibri Light" w:hAnsi="Calibri Light"/>
          <w:spacing w:val="2"/>
          <w:sz w:val="22"/>
          <w:szCs w:val="22"/>
        </w:rPr>
        <w:t xml:space="preserve"> </w:t>
      </w:r>
      <w:r w:rsidRPr="00064920">
        <w:rPr>
          <w:rFonts w:ascii="Calibri Light" w:hAnsi="Calibri Light"/>
          <w:sz w:val="22"/>
          <w:szCs w:val="22"/>
        </w:rPr>
        <w:t>regulamentos pertinentes e</w:t>
      </w:r>
      <w:r w:rsidRPr="00064920">
        <w:rPr>
          <w:rFonts w:ascii="Calibri Light" w:hAnsi="Calibri Light"/>
          <w:spacing w:val="-2"/>
          <w:sz w:val="22"/>
          <w:szCs w:val="22"/>
        </w:rPr>
        <w:t xml:space="preserve"> </w:t>
      </w:r>
      <w:r w:rsidRPr="00064920">
        <w:rPr>
          <w:rFonts w:ascii="Calibri Light" w:hAnsi="Calibri Light"/>
          <w:sz w:val="22"/>
          <w:szCs w:val="22"/>
        </w:rPr>
        <w:t>pelas</w:t>
      </w:r>
      <w:r w:rsidRPr="00064920">
        <w:rPr>
          <w:rFonts w:ascii="Calibri Light" w:hAnsi="Calibri Light"/>
          <w:spacing w:val="-4"/>
          <w:sz w:val="22"/>
          <w:szCs w:val="22"/>
        </w:rPr>
        <w:t xml:space="preserve"> </w:t>
      </w:r>
      <w:r w:rsidRPr="00064920">
        <w:rPr>
          <w:rFonts w:ascii="Calibri Light" w:hAnsi="Calibri Light"/>
          <w:sz w:val="22"/>
          <w:szCs w:val="22"/>
        </w:rPr>
        <w:t>regras</w:t>
      </w:r>
      <w:r w:rsidRPr="00064920">
        <w:rPr>
          <w:rFonts w:ascii="Calibri Light" w:hAnsi="Calibri Light"/>
          <w:spacing w:val="-2"/>
          <w:sz w:val="22"/>
          <w:szCs w:val="22"/>
        </w:rPr>
        <w:t xml:space="preserve"> </w:t>
      </w:r>
      <w:r w:rsidRPr="00064920">
        <w:rPr>
          <w:rFonts w:ascii="Calibri Light" w:hAnsi="Calibri Light"/>
          <w:sz w:val="22"/>
          <w:szCs w:val="22"/>
        </w:rPr>
        <w:t>e</w:t>
      </w:r>
      <w:r w:rsidRPr="00064920">
        <w:rPr>
          <w:rFonts w:ascii="Calibri Light" w:hAnsi="Calibri Light"/>
          <w:spacing w:val="1"/>
          <w:sz w:val="22"/>
          <w:szCs w:val="22"/>
        </w:rPr>
        <w:t xml:space="preserve"> </w:t>
      </w:r>
      <w:r w:rsidRPr="00064920">
        <w:rPr>
          <w:rFonts w:ascii="Calibri Light" w:hAnsi="Calibri Light"/>
          <w:sz w:val="22"/>
          <w:szCs w:val="22"/>
        </w:rPr>
        <w:t>condições</w:t>
      </w:r>
      <w:r w:rsidRPr="00064920">
        <w:rPr>
          <w:rFonts w:ascii="Calibri Light" w:hAnsi="Calibri Light"/>
          <w:spacing w:val="-2"/>
          <w:sz w:val="22"/>
          <w:szCs w:val="22"/>
        </w:rPr>
        <w:t xml:space="preserve"> </w:t>
      </w:r>
      <w:r w:rsidRPr="00064920">
        <w:rPr>
          <w:rFonts w:ascii="Calibri Light" w:hAnsi="Calibri Light"/>
          <w:sz w:val="22"/>
          <w:szCs w:val="22"/>
        </w:rPr>
        <w:t>estabelecidas</w:t>
      </w:r>
      <w:r w:rsidRPr="00064920">
        <w:rPr>
          <w:rFonts w:ascii="Calibri Light" w:hAnsi="Calibri Light"/>
          <w:spacing w:val="-6"/>
          <w:sz w:val="22"/>
          <w:szCs w:val="22"/>
        </w:rPr>
        <w:t xml:space="preserve"> </w:t>
      </w:r>
      <w:r w:rsidRPr="00064920">
        <w:rPr>
          <w:rFonts w:ascii="Calibri Light" w:hAnsi="Calibri Light"/>
          <w:sz w:val="22"/>
          <w:szCs w:val="22"/>
        </w:rPr>
        <w:t>neste</w:t>
      </w:r>
      <w:r w:rsidRPr="00064920">
        <w:rPr>
          <w:rFonts w:ascii="Calibri Light" w:hAnsi="Calibri Light"/>
          <w:spacing w:val="2"/>
          <w:sz w:val="22"/>
          <w:szCs w:val="22"/>
        </w:rPr>
        <w:t xml:space="preserve"> </w:t>
      </w:r>
      <w:r w:rsidRPr="00064920">
        <w:rPr>
          <w:rFonts w:ascii="Calibri Light" w:hAnsi="Calibri Light"/>
          <w:sz w:val="22"/>
          <w:szCs w:val="22"/>
        </w:rPr>
        <w:t>Edital.</w:t>
      </w:r>
    </w:p>
    <w:p w:rsidR="005D6951" w:rsidRPr="00064920" w:rsidRDefault="005D6951" w:rsidP="005D6951">
      <w:pPr>
        <w:pStyle w:val="Corpodetexto"/>
        <w:spacing w:before="99"/>
        <w:ind w:right="-1"/>
        <w:rPr>
          <w:rFonts w:ascii="Calibri Light" w:hAnsi="Calibri Light"/>
          <w:sz w:val="22"/>
          <w:szCs w:val="22"/>
        </w:rPr>
      </w:pPr>
    </w:p>
    <w:p w:rsidR="005D6951" w:rsidRPr="00064920" w:rsidRDefault="005D6951" w:rsidP="005D6951">
      <w:pPr>
        <w:pStyle w:val="PargrafodaLista"/>
        <w:numPr>
          <w:ilvl w:val="0"/>
          <w:numId w:val="26"/>
        </w:numPr>
        <w:tabs>
          <w:tab w:val="left" w:pos="654"/>
        </w:tabs>
        <w:spacing w:before="1"/>
        <w:ind w:right="508"/>
        <w:jc w:val="both"/>
        <w:rPr>
          <w:rFonts w:ascii="Calibri Light" w:hAnsi="Calibri Light"/>
        </w:rPr>
      </w:pPr>
      <w:r w:rsidRPr="00064920">
        <w:rPr>
          <w:rFonts w:ascii="Calibri Light" w:hAnsi="Calibri Light"/>
        </w:rPr>
        <w:t>O Edital prevê o procedimento a ser observado pelo licitante em caso de dúvida de caráter técnico ou</w:t>
      </w:r>
      <w:r w:rsidRPr="00064920">
        <w:rPr>
          <w:rFonts w:ascii="Calibri Light" w:hAnsi="Calibri Light"/>
          <w:spacing w:val="1"/>
        </w:rPr>
        <w:t xml:space="preserve"> </w:t>
      </w:r>
      <w:r w:rsidRPr="00064920">
        <w:rPr>
          <w:rFonts w:ascii="Calibri Light" w:hAnsi="Calibri Light"/>
        </w:rPr>
        <w:t>legal</w:t>
      </w:r>
      <w:r w:rsidRPr="00064920">
        <w:rPr>
          <w:rFonts w:ascii="Calibri Light" w:hAnsi="Calibri Light"/>
          <w:spacing w:val="1"/>
        </w:rPr>
        <w:t xml:space="preserve"> </w:t>
      </w:r>
      <w:r w:rsidRPr="00064920">
        <w:rPr>
          <w:rFonts w:ascii="Calibri Light" w:hAnsi="Calibri Light"/>
        </w:rPr>
        <w:t>na</w:t>
      </w:r>
      <w:r w:rsidRPr="00064920">
        <w:rPr>
          <w:rFonts w:ascii="Calibri Light" w:hAnsi="Calibri Light"/>
          <w:spacing w:val="1"/>
        </w:rPr>
        <w:t xml:space="preserve"> </w:t>
      </w:r>
      <w:r w:rsidRPr="00064920">
        <w:rPr>
          <w:rFonts w:ascii="Calibri Light" w:hAnsi="Calibri Light"/>
        </w:rPr>
        <w:t>interpretação</w:t>
      </w:r>
      <w:r w:rsidRPr="00064920">
        <w:rPr>
          <w:rFonts w:ascii="Calibri Light" w:hAnsi="Calibri Light"/>
          <w:spacing w:val="1"/>
        </w:rPr>
        <w:t xml:space="preserve"> </w:t>
      </w:r>
      <w:r w:rsidRPr="00064920">
        <w:rPr>
          <w:rFonts w:ascii="Calibri Light" w:hAnsi="Calibri Light"/>
        </w:rPr>
        <w:t>de</w:t>
      </w:r>
      <w:r w:rsidRPr="00064920">
        <w:rPr>
          <w:rFonts w:ascii="Calibri Light" w:hAnsi="Calibri Light"/>
          <w:spacing w:val="1"/>
        </w:rPr>
        <w:t xml:space="preserve"> </w:t>
      </w:r>
      <w:r w:rsidRPr="00064920">
        <w:rPr>
          <w:rFonts w:ascii="Calibri Light" w:hAnsi="Calibri Light"/>
        </w:rPr>
        <w:t>seus</w:t>
      </w:r>
      <w:r w:rsidRPr="00064920">
        <w:rPr>
          <w:rFonts w:ascii="Calibri Light" w:hAnsi="Calibri Light"/>
          <w:spacing w:val="1"/>
        </w:rPr>
        <w:t xml:space="preserve"> </w:t>
      </w:r>
      <w:r w:rsidRPr="00064920">
        <w:rPr>
          <w:rFonts w:ascii="Calibri Light" w:hAnsi="Calibri Light"/>
        </w:rPr>
        <w:t>termos.</w:t>
      </w:r>
      <w:r w:rsidRPr="00064920">
        <w:rPr>
          <w:rFonts w:ascii="Calibri Light" w:hAnsi="Calibri Light"/>
          <w:spacing w:val="1"/>
        </w:rPr>
        <w:t xml:space="preserve"> </w:t>
      </w:r>
      <w:r w:rsidRPr="00064920">
        <w:rPr>
          <w:rFonts w:ascii="Calibri Light" w:hAnsi="Calibri Light"/>
        </w:rPr>
        <w:t>A</w:t>
      </w:r>
      <w:r w:rsidRPr="00064920">
        <w:rPr>
          <w:rFonts w:ascii="Calibri Light" w:hAnsi="Calibri Light"/>
          <w:spacing w:val="1"/>
        </w:rPr>
        <w:t xml:space="preserve"> </w:t>
      </w:r>
      <w:r w:rsidRPr="00064920">
        <w:rPr>
          <w:rFonts w:ascii="Calibri Light" w:hAnsi="Calibri Light"/>
        </w:rPr>
        <w:t>apresentação</w:t>
      </w:r>
      <w:r w:rsidRPr="00064920">
        <w:rPr>
          <w:rFonts w:ascii="Calibri Light" w:hAnsi="Calibri Light"/>
          <w:spacing w:val="1"/>
        </w:rPr>
        <w:t xml:space="preserve"> </w:t>
      </w:r>
      <w:r w:rsidRPr="00064920">
        <w:rPr>
          <w:rFonts w:ascii="Calibri Light" w:hAnsi="Calibri Light"/>
        </w:rPr>
        <w:t>da</w:t>
      </w:r>
      <w:r w:rsidRPr="00064920">
        <w:rPr>
          <w:rFonts w:ascii="Calibri Light" w:hAnsi="Calibri Light"/>
          <w:spacing w:val="1"/>
        </w:rPr>
        <w:t xml:space="preserve"> </w:t>
      </w:r>
      <w:r w:rsidRPr="00064920">
        <w:rPr>
          <w:rFonts w:ascii="Calibri Light" w:hAnsi="Calibri Light"/>
        </w:rPr>
        <w:t>proposta</w:t>
      </w:r>
      <w:r w:rsidRPr="00064920">
        <w:rPr>
          <w:rFonts w:ascii="Calibri Light" w:hAnsi="Calibri Light"/>
          <w:spacing w:val="1"/>
        </w:rPr>
        <w:t xml:space="preserve"> </w:t>
      </w:r>
      <w:r w:rsidRPr="00064920">
        <w:rPr>
          <w:rFonts w:ascii="Calibri Light" w:hAnsi="Calibri Light"/>
        </w:rPr>
        <w:t>presume</w:t>
      </w:r>
      <w:r w:rsidRPr="00064920">
        <w:rPr>
          <w:rFonts w:ascii="Calibri Light" w:hAnsi="Calibri Light"/>
          <w:spacing w:val="1"/>
        </w:rPr>
        <w:t xml:space="preserve"> </w:t>
      </w:r>
      <w:r w:rsidRPr="00064920">
        <w:rPr>
          <w:rFonts w:ascii="Calibri Light" w:hAnsi="Calibri Light"/>
        </w:rPr>
        <w:t>pleno</w:t>
      </w:r>
      <w:r w:rsidRPr="00064920">
        <w:rPr>
          <w:rFonts w:ascii="Calibri Light" w:hAnsi="Calibri Light"/>
          <w:spacing w:val="1"/>
        </w:rPr>
        <w:t xml:space="preserve"> </w:t>
      </w:r>
      <w:r w:rsidRPr="00064920">
        <w:rPr>
          <w:rFonts w:ascii="Calibri Light" w:hAnsi="Calibri Light"/>
        </w:rPr>
        <w:t>conhecimento,</w:t>
      </w:r>
      <w:r w:rsidRPr="00064920">
        <w:rPr>
          <w:rFonts w:ascii="Calibri Light" w:hAnsi="Calibri Light"/>
          <w:spacing w:val="1"/>
        </w:rPr>
        <w:t xml:space="preserve"> </w:t>
      </w:r>
      <w:r w:rsidRPr="00064920">
        <w:rPr>
          <w:rFonts w:ascii="Calibri Light" w:hAnsi="Calibri Light"/>
        </w:rPr>
        <w:t>entendimento e aceitação de todas as condições por parte da licitante e nos termos da lei, implica na sua</w:t>
      </w:r>
      <w:r w:rsidRPr="00064920">
        <w:rPr>
          <w:rFonts w:ascii="Calibri Light" w:hAnsi="Calibri Light"/>
          <w:spacing w:val="1"/>
        </w:rPr>
        <w:t xml:space="preserve"> </w:t>
      </w:r>
      <w:r w:rsidRPr="00064920">
        <w:rPr>
          <w:rFonts w:ascii="Calibri Light" w:hAnsi="Calibri Light"/>
        </w:rPr>
        <w:t>aceitação automática, integral e irretratável, motivo por que, após este ato, a Administração não tomará</w:t>
      </w:r>
      <w:r w:rsidRPr="00064920">
        <w:rPr>
          <w:rFonts w:ascii="Calibri Light" w:hAnsi="Calibri Light"/>
          <w:spacing w:val="1"/>
        </w:rPr>
        <w:t xml:space="preserve"> </w:t>
      </w:r>
      <w:r w:rsidRPr="00064920">
        <w:rPr>
          <w:rFonts w:ascii="Calibri Light" w:hAnsi="Calibri Light"/>
        </w:rPr>
        <w:t>conhecimento</w:t>
      </w:r>
      <w:r w:rsidRPr="00064920">
        <w:rPr>
          <w:rFonts w:ascii="Calibri Light" w:hAnsi="Calibri Light"/>
          <w:spacing w:val="1"/>
        </w:rPr>
        <w:t xml:space="preserve"> </w:t>
      </w:r>
      <w:r w:rsidRPr="00064920">
        <w:rPr>
          <w:rFonts w:ascii="Calibri Light" w:hAnsi="Calibri Light"/>
        </w:rPr>
        <w:t>de</w:t>
      </w:r>
      <w:r w:rsidRPr="00064920">
        <w:rPr>
          <w:rFonts w:ascii="Calibri Light" w:hAnsi="Calibri Light"/>
          <w:spacing w:val="1"/>
        </w:rPr>
        <w:t xml:space="preserve"> </w:t>
      </w:r>
      <w:r w:rsidRPr="00064920">
        <w:rPr>
          <w:rFonts w:ascii="Calibri Light" w:hAnsi="Calibri Light"/>
        </w:rPr>
        <w:t>qualquer</w:t>
      </w:r>
      <w:r w:rsidRPr="00064920">
        <w:rPr>
          <w:rFonts w:ascii="Calibri Light" w:hAnsi="Calibri Light"/>
          <w:spacing w:val="1"/>
        </w:rPr>
        <w:t xml:space="preserve"> </w:t>
      </w:r>
      <w:r w:rsidRPr="00064920">
        <w:rPr>
          <w:rFonts w:ascii="Calibri Light" w:hAnsi="Calibri Light"/>
        </w:rPr>
        <w:t>reclamação</w:t>
      </w:r>
      <w:r w:rsidRPr="00064920">
        <w:rPr>
          <w:rFonts w:ascii="Calibri Light" w:hAnsi="Calibri Light"/>
          <w:spacing w:val="1"/>
        </w:rPr>
        <w:t xml:space="preserve"> </w:t>
      </w:r>
      <w:r w:rsidRPr="00064920">
        <w:rPr>
          <w:rFonts w:ascii="Calibri Light" w:hAnsi="Calibri Light"/>
        </w:rPr>
        <w:t>da</w:t>
      </w:r>
      <w:r w:rsidRPr="00064920">
        <w:rPr>
          <w:rFonts w:ascii="Calibri Light" w:hAnsi="Calibri Light"/>
          <w:spacing w:val="1"/>
        </w:rPr>
        <w:t xml:space="preserve"> </w:t>
      </w:r>
      <w:r w:rsidRPr="00064920">
        <w:rPr>
          <w:rFonts w:ascii="Calibri Light" w:hAnsi="Calibri Light"/>
        </w:rPr>
        <w:t>proponente,</w:t>
      </w:r>
      <w:r w:rsidRPr="00064920">
        <w:rPr>
          <w:rFonts w:ascii="Calibri Light" w:hAnsi="Calibri Light"/>
          <w:spacing w:val="1"/>
        </w:rPr>
        <w:t xml:space="preserve"> </w:t>
      </w:r>
      <w:r w:rsidRPr="00064920">
        <w:rPr>
          <w:rFonts w:ascii="Calibri Light" w:hAnsi="Calibri Light"/>
        </w:rPr>
        <w:t>fundada</w:t>
      </w:r>
      <w:r w:rsidRPr="00064920">
        <w:rPr>
          <w:rFonts w:ascii="Calibri Light" w:hAnsi="Calibri Light"/>
          <w:spacing w:val="1"/>
        </w:rPr>
        <w:t xml:space="preserve"> </w:t>
      </w:r>
      <w:r w:rsidRPr="00064920">
        <w:rPr>
          <w:rFonts w:ascii="Calibri Light" w:hAnsi="Calibri Light"/>
        </w:rPr>
        <w:t>em</w:t>
      </w:r>
      <w:r w:rsidRPr="00064920">
        <w:rPr>
          <w:rFonts w:ascii="Calibri Light" w:hAnsi="Calibri Light"/>
          <w:spacing w:val="1"/>
        </w:rPr>
        <w:t xml:space="preserve"> </w:t>
      </w:r>
      <w:r w:rsidRPr="00064920">
        <w:rPr>
          <w:rFonts w:ascii="Calibri Light" w:hAnsi="Calibri Light"/>
        </w:rPr>
        <w:t>erro,</w:t>
      </w:r>
      <w:r w:rsidRPr="00064920">
        <w:rPr>
          <w:rFonts w:ascii="Calibri Light" w:hAnsi="Calibri Light"/>
          <w:spacing w:val="1"/>
        </w:rPr>
        <w:t xml:space="preserve"> </w:t>
      </w:r>
      <w:r w:rsidRPr="00064920">
        <w:rPr>
          <w:rFonts w:ascii="Calibri Light" w:hAnsi="Calibri Light"/>
        </w:rPr>
        <w:t>omissão,</w:t>
      </w:r>
      <w:r w:rsidRPr="00064920">
        <w:rPr>
          <w:rFonts w:ascii="Calibri Light" w:hAnsi="Calibri Light"/>
          <w:spacing w:val="1"/>
        </w:rPr>
        <w:t xml:space="preserve"> </w:t>
      </w:r>
      <w:r w:rsidRPr="00064920">
        <w:rPr>
          <w:rFonts w:ascii="Calibri Light" w:hAnsi="Calibri Light"/>
        </w:rPr>
        <w:t>obscuridade</w:t>
      </w:r>
      <w:r w:rsidRPr="00064920">
        <w:rPr>
          <w:rFonts w:ascii="Calibri Light" w:hAnsi="Calibri Light"/>
          <w:spacing w:val="1"/>
        </w:rPr>
        <w:t xml:space="preserve"> </w:t>
      </w:r>
      <w:r w:rsidRPr="00064920">
        <w:rPr>
          <w:rFonts w:ascii="Calibri Light" w:hAnsi="Calibri Light"/>
        </w:rPr>
        <w:t>ou</w:t>
      </w:r>
      <w:r w:rsidRPr="00064920">
        <w:rPr>
          <w:rFonts w:ascii="Calibri Light" w:hAnsi="Calibri Light"/>
          <w:spacing w:val="1"/>
        </w:rPr>
        <w:t xml:space="preserve"> </w:t>
      </w:r>
      <w:r w:rsidRPr="00064920">
        <w:rPr>
          <w:rFonts w:ascii="Calibri Light" w:hAnsi="Calibri Light"/>
        </w:rPr>
        <w:t>ilegalidade</w:t>
      </w:r>
      <w:r w:rsidRPr="00064920">
        <w:rPr>
          <w:rFonts w:ascii="Calibri Light" w:hAnsi="Calibri Light"/>
          <w:spacing w:val="-7"/>
        </w:rPr>
        <w:t xml:space="preserve"> </w:t>
      </w:r>
      <w:r w:rsidRPr="00064920">
        <w:rPr>
          <w:rFonts w:ascii="Calibri Light" w:hAnsi="Calibri Light"/>
        </w:rPr>
        <w:t>do</w:t>
      </w:r>
      <w:r w:rsidRPr="00064920">
        <w:rPr>
          <w:rFonts w:ascii="Calibri Light" w:hAnsi="Calibri Light"/>
          <w:spacing w:val="2"/>
        </w:rPr>
        <w:t xml:space="preserve"> </w:t>
      </w:r>
      <w:r w:rsidRPr="00064920">
        <w:rPr>
          <w:rFonts w:ascii="Calibri Light" w:hAnsi="Calibri Light"/>
        </w:rPr>
        <w:t>Edital.</w:t>
      </w:r>
    </w:p>
    <w:p w:rsidR="005D6951" w:rsidRPr="00064920" w:rsidRDefault="005D6951" w:rsidP="005D6951">
      <w:pPr>
        <w:pStyle w:val="Corpodetexto"/>
        <w:spacing w:before="99"/>
        <w:ind w:right="-1"/>
        <w:rPr>
          <w:rFonts w:ascii="Calibri Light" w:hAnsi="Calibri Light"/>
          <w:sz w:val="22"/>
          <w:szCs w:val="22"/>
        </w:rPr>
      </w:pPr>
    </w:p>
    <w:tbl>
      <w:tblPr>
        <w:tblW w:w="5000" w:type="pct"/>
        <w:shd w:val="clear" w:color="auto" w:fill="DEEAF6" w:themeFill="accent1" w:themeFillTint="33"/>
        <w:tblLook w:val="04A0" w:firstRow="1" w:lastRow="0" w:firstColumn="1" w:lastColumn="0" w:noHBand="0" w:noVBand="1"/>
      </w:tblPr>
      <w:tblGrid>
        <w:gridCol w:w="9462"/>
      </w:tblGrid>
      <w:tr w:rsidR="005D6951" w:rsidRPr="00064920" w:rsidTr="00987E47">
        <w:tc>
          <w:tcPr>
            <w:tcW w:w="5000" w:type="pct"/>
            <w:shd w:val="clear" w:color="auto" w:fill="DEEAF6" w:themeFill="accent1" w:themeFillTint="33"/>
          </w:tcPr>
          <w:p w:rsidR="005D6951" w:rsidRPr="00064920" w:rsidRDefault="005D6951" w:rsidP="00E43A9E">
            <w:pPr>
              <w:spacing w:before="155"/>
              <w:ind w:left="33"/>
              <w:rPr>
                <w:rFonts w:ascii="Calibri Light" w:eastAsia="Calibri" w:hAnsi="Calibri Light"/>
                <w:b/>
                <w:sz w:val="22"/>
                <w:szCs w:val="22"/>
              </w:rPr>
            </w:pPr>
            <w:r w:rsidRPr="00064920">
              <w:rPr>
                <w:rFonts w:ascii="Calibri Light" w:eastAsia="Calibri" w:hAnsi="Calibri Light"/>
                <w:sz w:val="22"/>
                <w:szCs w:val="22"/>
              </w:rPr>
              <w:t>DATA</w:t>
            </w:r>
            <w:r w:rsidRPr="00064920">
              <w:rPr>
                <w:rFonts w:ascii="Calibri Light" w:eastAsia="Calibri" w:hAnsi="Calibri Light"/>
                <w:spacing w:val="-6"/>
                <w:sz w:val="22"/>
                <w:szCs w:val="22"/>
              </w:rPr>
              <w:t xml:space="preserve"> </w:t>
            </w:r>
            <w:r w:rsidRPr="00064920">
              <w:rPr>
                <w:rFonts w:ascii="Calibri Light" w:eastAsia="Calibri" w:hAnsi="Calibri Light"/>
                <w:sz w:val="22"/>
                <w:szCs w:val="22"/>
              </w:rPr>
              <w:t>E</w:t>
            </w:r>
            <w:r w:rsidRPr="00064920">
              <w:rPr>
                <w:rFonts w:ascii="Calibri Light" w:eastAsia="Calibri" w:hAnsi="Calibri Light"/>
                <w:spacing w:val="-4"/>
                <w:sz w:val="22"/>
                <w:szCs w:val="22"/>
              </w:rPr>
              <w:t xml:space="preserve"> </w:t>
            </w:r>
            <w:r w:rsidRPr="00064920">
              <w:rPr>
                <w:rFonts w:ascii="Calibri Light" w:eastAsia="Calibri" w:hAnsi="Calibri Light"/>
                <w:sz w:val="22"/>
                <w:szCs w:val="22"/>
              </w:rPr>
              <w:t>HORÁRIO</w:t>
            </w:r>
            <w:r w:rsidRPr="00064920">
              <w:rPr>
                <w:rFonts w:ascii="Calibri Light" w:eastAsia="Calibri" w:hAnsi="Calibri Light"/>
                <w:spacing w:val="-4"/>
                <w:sz w:val="22"/>
                <w:szCs w:val="22"/>
              </w:rPr>
              <w:t xml:space="preserve"> </w:t>
            </w:r>
            <w:r w:rsidRPr="00064920">
              <w:rPr>
                <w:rFonts w:ascii="Calibri Light" w:eastAsia="Calibri" w:hAnsi="Calibri Light"/>
                <w:sz w:val="22"/>
                <w:szCs w:val="22"/>
              </w:rPr>
              <w:t>DE INÍCIO</w:t>
            </w:r>
            <w:r w:rsidRPr="00064920">
              <w:rPr>
                <w:rFonts w:ascii="Calibri Light" w:eastAsia="Calibri" w:hAnsi="Calibri Light"/>
                <w:spacing w:val="-4"/>
                <w:sz w:val="22"/>
                <w:szCs w:val="22"/>
              </w:rPr>
              <w:t xml:space="preserve"> </w:t>
            </w:r>
            <w:r w:rsidRPr="00064920">
              <w:rPr>
                <w:rFonts w:ascii="Calibri Light" w:eastAsia="Calibri" w:hAnsi="Calibri Light"/>
                <w:sz w:val="22"/>
                <w:szCs w:val="22"/>
              </w:rPr>
              <w:t>DA</w:t>
            </w:r>
            <w:r w:rsidRPr="00064920">
              <w:rPr>
                <w:rFonts w:ascii="Calibri Light" w:eastAsia="Calibri" w:hAnsi="Calibri Light"/>
                <w:spacing w:val="-2"/>
                <w:sz w:val="22"/>
                <w:szCs w:val="22"/>
              </w:rPr>
              <w:t xml:space="preserve"> </w:t>
            </w:r>
            <w:r w:rsidRPr="00064920">
              <w:rPr>
                <w:rFonts w:ascii="Calibri Light" w:eastAsia="Calibri" w:hAnsi="Calibri Light"/>
                <w:sz w:val="22"/>
                <w:szCs w:val="22"/>
              </w:rPr>
              <w:t>SESSÃO:</w:t>
            </w:r>
            <w:r w:rsidRPr="00064920">
              <w:rPr>
                <w:rFonts w:ascii="Calibri Light" w:eastAsia="Calibri" w:hAnsi="Calibri Light"/>
                <w:spacing w:val="-5"/>
                <w:sz w:val="22"/>
                <w:szCs w:val="22"/>
              </w:rPr>
              <w:t xml:space="preserve"> </w:t>
            </w:r>
            <w:r w:rsidR="00987E47">
              <w:rPr>
                <w:rFonts w:ascii="Calibri Light" w:eastAsia="Calibri" w:hAnsi="Calibri Light"/>
                <w:b/>
                <w:sz w:val="22"/>
                <w:szCs w:val="22"/>
              </w:rPr>
              <w:t>12</w:t>
            </w:r>
            <w:r w:rsidRPr="00064920">
              <w:rPr>
                <w:rFonts w:ascii="Calibri Light" w:eastAsia="Calibri" w:hAnsi="Calibri Light"/>
                <w:b/>
                <w:sz w:val="22"/>
                <w:szCs w:val="22"/>
              </w:rPr>
              <w:t>/</w:t>
            </w:r>
            <w:r w:rsidR="00987E47">
              <w:rPr>
                <w:rFonts w:ascii="Calibri Light" w:eastAsia="Calibri" w:hAnsi="Calibri Light"/>
                <w:b/>
                <w:sz w:val="22"/>
                <w:szCs w:val="22"/>
              </w:rPr>
              <w:t>07</w:t>
            </w:r>
            <w:r w:rsidRPr="00064920">
              <w:rPr>
                <w:rFonts w:ascii="Calibri Light" w:eastAsia="Calibri" w:hAnsi="Calibri Light"/>
                <w:b/>
                <w:sz w:val="22"/>
                <w:szCs w:val="22"/>
              </w:rPr>
              <w:t>/2024</w:t>
            </w:r>
            <w:r w:rsidRPr="00064920">
              <w:rPr>
                <w:rFonts w:ascii="Calibri Light" w:eastAsia="Calibri" w:hAnsi="Calibri Light"/>
                <w:b/>
                <w:spacing w:val="1"/>
                <w:sz w:val="22"/>
                <w:szCs w:val="22"/>
              </w:rPr>
              <w:t xml:space="preserve"> </w:t>
            </w:r>
            <w:r w:rsidRPr="00064920">
              <w:rPr>
                <w:rFonts w:ascii="Calibri Light" w:eastAsia="Calibri" w:hAnsi="Calibri Light"/>
                <w:b/>
                <w:sz w:val="22"/>
                <w:szCs w:val="22"/>
              </w:rPr>
              <w:t>às</w:t>
            </w:r>
            <w:r w:rsidRPr="00064920">
              <w:rPr>
                <w:rFonts w:ascii="Calibri Light" w:eastAsia="Calibri" w:hAnsi="Calibri Light"/>
                <w:b/>
                <w:spacing w:val="-3"/>
                <w:sz w:val="22"/>
                <w:szCs w:val="22"/>
              </w:rPr>
              <w:t xml:space="preserve"> </w:t>
            </w:r>
            <w:r w:rsidR="00987E47">
              <w:rPr>
                <w:rFonts w:ascii="Calibri Light" w:eastAsia="Calibri" w:hAnsi="Calibri Light"/>
                <w:b/>
                <w:sz w:val="22"/>
                <w:szCs w:val="22"/>
              </w:rPr>
              <w:t>08</w:t>
            </w:r>
            <w:r w:rsidRPr="00064920">
              <w:rPr>
                <w:rFonts w:ascii="Calibri Light" w:eastAsia="Calibri" w:hAnsi="Calibri Light"/>
                <w:b/>
                <w:sz w:val="22"/>
                <w:szCs w:val="22"/>
              </w:rPr>
              <w:t xml:space="preserve"> horas</w:t>
            </w:r>
            <w:r w:rsidRPr="00064920">
              <w:rPr>
                <w:rFonts w:ascii="Calibri Light" w:eastAsia="Calibri" w:hAnsi="Calibri Light"/>
                <w:b/>
                <w:spacing w:val="-2"/>
                <w:sz w:val="22"/>
                <w:szCs w:val="22"/>
              </w:rPr>
              <w:t xml:space="preserve"> </w:t>
            </w:r>
            <w:r w:rsidR="00987E47">
              <w:rPr>
                <w:rFonts w:ascii="Calibri Light" w:eastAsia="Calibri" w:hAnsi="Calibri Light"/>
                <w:b/>
                <w:sz w:val="22"/>
                <w:szCs w:val="22"/>
              </w:rPr>
              <w:t>00</w:t>
            </w:r>
            <w:r w:rsidRPr="00064920">
              <w:rPr>
                <w:rFonts w:ascii="Calibri Light" w:eastAsia="Calibri" w:hAnsi="Calibri Light"/>
                <w:b/>
                <w:spacing w:val="-5"/>
                <w:sz w:val="22"/>
                <w:szCs w:val="22"/>
              </w:rPr>
              <w:t xml:space="preserve"> </w:t>
            </w:r>
            <w:r w:rsidRPr="00064920">
              <w:rPr>
                <w:rFonts w:ascii="Calibri Light" w:eastAsia="Calibri" w:hAnsi="Calibri Light"/>
                <w:b/>
                <w:sz w:val="22"/>
                <w:szCs w:val="22"/>
              </w:rPr>
              <w:t>minutos</w:t>
            </w:r>
          </w:p>
          <w:p w:rsidR="005D6951" w:rsidRPr="00064920" w:rsidRDefault="005D6951" w:rsidP="00E43A9E">
            <w:pPr>
              <w:spacing w:before="121"/>
              <w:ind w:left="33"/>
              <w:rPr>
                <w:rFonts w:ascii="Calibri Light" w:eastAsia="Calibri" w:hAnsi="Calibri Light"/>
                <w:b/>
                <w:sz w:val="22"/>
                <w:szCs w:val="22"/>
              </w:rPr>
            </w:pPr>
            <w:r w:rsidRPr="00064920">
              <w:rPr>
                <w:rFonts w:ascii="Calibri Light" w:eastAsia="Calibri" w:hAnsi="Calibri Light"/>
                <w:sz w:val="22"/>
                <w:szCs w:val="22"/>
              </w:rPr>
              <w:t>FIM</w:t>
            </w:r>
            <w:r w:rsidRPr="00064920">
              <w:rPr>
                <w:rFonts w:ascii="Calibri Light" w:eastAsia="Calibri" w:hAnsi="Calibri Light"/>
                <w:spacing w:val="-4"/>
                <w:sz w:val="22"/>
                <w:szCs w:val="22"/>
              </w:rPr>
              <w:t xml:space="preserve"> </w:t>
            </w:r>
            <w:r w:rsidRPr="00064920">
              <w:rPr>
                <w:rFonts w:ascii="Calibri Light" w:eastAsia="Calibri" w:hAnsi="Calibri Light"/>
                <w:sz w:val="22"/>
                <w:szCs w:val="22"/>
              </w:rPr>
              <w:t>DE</w:t>
            </w:r>
            <w:r w:rsidRPr="00064920">
              <w:rPr>
                <w:rFonts w:ascii="Calibri Light" w:eastAsia="Calibri" w:hAnsi="Calibri Light"/>
                <w:spacing w:val="-4"/>
                <w:sz w:val="22"/>
                <w:szCs w:val="22"/>
              </w:rPr>
              <w:t xml:space="preserve"> </w:t>
            </w:r>
            <w:r w:rsidRPr="00064920">
              <w:rPr>
                <w:rFonts w:ascii="Calibri Light" w:eastAsia="Calibri" w:hAnsi="Calibri Light"/>
                <w:sz w:val="22"/>
                <w:szCs w:val="22"/>
              </w:rPr>
              <w:t>RECEBIMENTO</w:t>
            </w:r>
            <w:r w:rsidRPr="00064920">
              <w:rPr>
                <w:rFonts w:ascii="Calibri Light" w:eastAsia="Calibri" w:hAnsi="Calibri Light"/>
                <w:spacing w:val="-1"/>
                <w:sz w:val="22"/>
                <w:szCs w:val="22"/>
              </w:rPr>
              <w:t xml:space="preserve"> </w:t>
            </w:r>
            <w:r w:rsidRPr="00064920">
              <w:rPr>
                <w:rFonts w:ascii="Calibri Light" w:eastAsia="Calibri" w:hAnsi="Calibri Light"/>
                <w:sz w:val="22"/>
                <w:szCs w:val="22"/>
              </w:rPr>
              <w:t>DAS</w:t>
            </w:r>
            <w:r w:rsidRPr="00064920">
              <w:rPr>
                <w:rFonts w:ascii="Calibri Light" w:eastAsia="Calibri" w:hAnsi="Calibri Light"/>
                <w:spacing w:val="-3"/>
                <w:sz w:val="22"/>
                <w:szCs w:val="22"/>
              </w:rPr>
              <w:t xml:space="preserve"> </w:t>
            </w:r>
            <w:r w:rsidRPr="00064920">
              <w:rPr>
                <w:rFonts w:ascii="Calibri Light" w:eastAsia="Calibri" w:hAnsi="Calibri Light"/>
                <w:sz w:val="22"/>
                <w:szCs w:val="22"/>
              </w:rPr>
              <w:t>PROPOSTAS:</w:t>
            </w:r>
            <w:r w:rsidRPr="00064920">
              <w:rPr>
                <w:rFonts w:ascii="Calibri Light" w:eastAsia="Calibri" w:hAnsi="Calibri Light"/>
                <w:spacing w:val="52"/>
                <w:sz w:val="22"/>
                <w:szCs w:val="22"/>
              </w:rPr>
              <w:t xml:space="preserve"> </w:t>
            </w:r>
            <w:r w:rsidR="00987E47">
              <w:rPr>
                <w:rFonts w:ascii="Calibri Light" w:eastAsia="Calibri" w:hAnsi="Calibri Light"/>
                <w:b/>
                <w:sz w:val="22"/>
                <w:szCs w:val="22"/>
              </w:rPr>
              <w:t>12</w:t>
            </w:r>
            <w:r w:rsidRPr="00064920">
              <w:rPr>
                <w:rFonts w:ascii="Calibri Light" w:eastAsia="Calibri" w:hAnsi="Calibri Light"/>
                <w:b/>
                <w:sz w:val="22"/>
                <w:szCs w:val="22"/>
              </w:rPr>
              <w:t>/</w:t>
            </w:r>
            <w:r w:rsidR="00987E47">
              <w:rPr>
                <w:rFonts w:ascii="Calibri Light" w:eastAsia="Calibri" w:hAnsi="Calibri Light"/>
                <w:b/>
                <w:sz w:val="22"/>
                <w:szCs w:val="22"/>
              </w:rPr>
              <w:t>07</w:t>
            </w:r>
            <w:r w:rsidRPr="00064920">
              <w:rPr>
                <w:rFonts w:ascii="Calibri Light" w:eastAsia="Calibri" w:hAnsi="Calibri Light"/>
                <w:b/>
                <w:sz w:val="22"/>
                <w:szCs w:val="22"/>
              </w:rPr>
              <w:t>/2024</w:t>
            </w:r>
            <w:r w:rsidRPr="00064920">
              <w:rPr>
                <w:rFonts w:ascii="Calibri Light" w:eastAsia="Calibri" w:hAnsi="Calibri Light"/>
                <w:b/>
                <w:spacing w:val="-1"/>
                <w:sz w:val="22"/>
                <w:szCs w:val="22"/>
              </w:rPr>
              <w:t xml:space="preserve"> </w:t>
            </w:r>
            <w:r w:rsidRPr="00064920">
              <w:rPr>
                <w:rFonts w:ascii="Calibri Light" w:eastAsia="Calibri" w:hAnsi="Calibri Light"/>
                <w:b/>
                <w:sz w:val="22"/>
                <w:szCs w:val="22"/>
              </w:rPr>
              <w:t>às</w:t>
            </w:r>
            <w:r w:rsidRPr="00064920">
              <w:rPr>
                <w:rFonts w:ascii="Calibri Light" w:eastAsia="Calibri" w:hAnsi="Calibri Light"/>
                <w:b/>
                <w:spacing w:val="-6"/>
                <w:sz w:val="22"/>
                <w:szCs w:val="22"/>
              </w:rPr>
              <w:t xml:space="preserve"> </w:t>
            </w:r>
            <w:r w:rsidR="00987E47">
              <w:rPr>
                <w:rFonts w:ascii="Calibri Light" w:eastAsia="Calibri" w:hAnsi="Calibri Light"/>
                <w:b/>
                <w:sz w:val="22"/>
                <w:szCs w:val="22"/>
              </w:rPr>
              <w:t>07</w:t>
            </w:r>
            <w:r w:rsidRPr="00064920">
              <w:rPr>
                <w:rFonts w:ascii="Calibri Light" w:eastAsia="Calibri" w:hAnsi="Calibri Light"/>
                <w:b/>
                <w:sz w:val="22"/>
                <w:szCs w:val="22"/>
              </w:rPr>
              <w:t xml:space="preserve"> horas</w:t>
            </w:r>
            <w:r w:rsidRPr="00064920">
              <w:rPr>
                <w:rFonts w:ascii="Calibri Light" w:eastAsia="Calibri" w:hAnsi="Calibri Light"/>
                <w:b/>
                <w:spacing w:val="-2"/>
                <w:sz w:val="22"/>
                <w:szCs w:val="22"/>
              </w:rPr>
              <w:t xml:space="preserve"> </w:t>
            </w:r>
            <w:r w:rsidR="00987E47">
              <w:rPr>
                <w:rFonts w:ascii="Calibri Light" w:eastAsia="Calibri" w:hAnsi="Calibri Light"/>
                <w:b/>
                <w:sz w:val="22"/>
                <w:szCs w:val="22"/>
              </w:rPr>
              <w:t>30</w:t>
            </w:r>
            <w:r w:rsidRPr="00064920">
              <w:rPr>
                <w:rFonts w:ascii="Calibri Light" w:eastAsia="Calibri" w:hAnsi="Calibri Light"/>
                <w:b/>
                <w:spacing w:val="-5"/>
                <w:sz w:val="22"/>
                <w:szCs w:val="22"/>
              </w:rPr>
              <w:t xml:space="preserve"> </w:t>
            </w:r>
            <w:r w:rsidRPr="00064920">
              <w:rPr>
                <w:rFonts w:ascii="Calibri Light" w:eastAsia="Calibri" w:hAnsi="Calibri Light"/>
                <w:b/>
                <w:sz w:val="22"/>
                <w:szCs w:val="22"/>
              </w:rPr>
              <w:t>minutos</w:t>
            </w:r>
          </w:p>
          <w:p w:rsidR="005D6951" w:rsidRPr="00064920" w:rsidRDefault="005D6951" w:rsidP="00E43A9E">
            <w:pPr>
              <w:pStyle w:val="Corpodetexto"/>
              <w:spacing w:before="118"/>
              <w:ind w:left="33"/>
              <w:rPr>
                <w:rFonts w:ascii="Calibri Light" w:eastAsia="Calibri" w:hAnsi="Calibri Light"/>
                <w:sz w:val="22"/>
                <w:szCs w:val="22"/>
              </w:rPr>
            </w:pPr>
            <w:r w:rsidRPr="00064920">
              <w:rPr>
                <w:rFonts w:ascii="Calibri Light" w:eastAsia="Calibri" w:hAnsi="Calibri Light"/>
                <w:sz w:val="22"/>
                <w:szCs w:val="22"/>
              </w:rPr>
              <w:t>REFERÊNCIA</w:t>
            </w:r>
            <w:r w:rsidRPr="00064920">
              <w:rPr>
                <w:rFonts w:ascii="Calibri Light" w:eastAsia="Calibri" w:hAnsi="Calibri Light"/>
                <w:spacing w:val="-3"/>
                <w:sz w:val="22"/>
                <w:szCs w:val="22"/>
              </w:rPr>
              <w:t xml:space="preserve"> </w:t>
            </w:r>
            <w:r w:rsidRPr="00064920">
              <w:rPr>
                <w:rFonts w:ascii="Calibri Light" w:eastAsia="Calibri" w:hAnsi="Calibri Light"/>
                <w:sz w:val="22"/>
                <w:szCs w:val="22"/>
              </w:rPr>
              <w:t>DE TEMPO:</w:t>
            </w:r>
            <w:r w:rsidRPr="00064920">
              <w:rPr>
                <w:rFonts w:ascii="Calibri Light" w:eastAsia="Calibri" w:hAnsi="Calibri Light"/>
                <w:spacing w:val="-4"/>
                <w:sz w:val="22"/>
                <w:szCs w:val="22"/>
              </w:rPr>
              <w:t xml:space="preserve"> </w:t>
            </w:r>
            <w:r w:rsidRPr="00064920">
              <w:rPr>
                <w:rFonts w:ascii="Calibri Light" w:eastAsia="Calibri" w:hAnsi="Calibri Light"/>
                <w:sz w:val="22"/>
                <w:szCs w:val="22"/>
              </w:rPr>
              <w:t>horário</w:t>
            </w:r>
            <w:r w:rsidRPr="00064920">
              <w:rPr>
                <w:rFonts w:ascii="Calibri Light" w:eastAsia="Calibri" w:hAnsi="Calibri Light"/>
                <w:spacing w:val="-3"/>
                <w:sz w:val="22"/>
                <w:szCs w:val="22"/>
              </w:rPr>
              <w:t xml:space="preserve"> </w:t>
            </w:r>
            <w:r w:rsidRPr="00064920">
              <w:rPr>
                <w:rFonts w:ascii="Calibri Light" w:eastAsia="Calibri" w:hAnsi="Calibri Light"/>
                <w:sz w:val="22"/>
                <w:szCs w:val="22"/>
              </w:rPr>
              <w:t>de</w:t>
            </w:r>
            <w:r w:rsidRPr="00064920">
              <w:rPr>
                <w:rFonts w:ascii="Calibri Light" w:eastAsia="Calibri" w:hAnsi="Calibri Light"/>
                <w:spacing w:val="-7"/>
                <w:sz w:val="22"/>
                <w:szCs w:val="22"/>
              </w:rPr>
              <w:t xml:space="preserve"> </w:t>
            </w:r>
            <w:r w:rsidRPr="00064920">
              <w:rPr>
                <w:rFonts w:ascii="Calibri Light" w:eastAsia="Calibri" w:hAnsi="Calibri Light"/>
                <w:sz w:val="22"/>
                <w:szCs w:val="22"/>
              </w:rPr>
              <w:t>Brasília</w:t>
            </w:r>
            <w:r w:rsidRPr="00064920">
              <w:rPr>
                <w:rFonts w:ascii="Calibri Light" w:eastAsia="Calibri" w:hAnsi="Calibri Light"/>
                <w:spacing w:val="-4"/>
                <w:sz w:val="22"/>
                <w:szCs w:val="22"/>
              </w:rPr>
              <w:t xml:space="preserve"> </w:t>
            </w:r>
            <w:r w:rsidRPr="00064920">
              <w:rPr>
                <w:rFonts w:ascii="Calibri Light" w:eastAsia="Calibri" w:hAnsi="Calibri Light"/>
                <w:sz w:val="22"/>
                <w:szCs w:val="22"/>
              </w:rPr>
              <w:t>(DF).</w:t>
            </w:r>
          </w:p>
          <w:p w:rsidR="005D6951" w:rsidRPr="00064920" w:rsidRDefault="005D6951" w:rsidP="00E43A9E">
            <w:pPr>
              <w:pStyle w:val="Corpodetexto"/>
              <w:spacing w:before="121" w:line="357" w:lineRule="auto"/>
              <w:ind w:left="33" w:right="22"/>
              <w:rPr>
                <w:rFonts w:ascii="Calibri Light" w:eastAsia="Calibri" w:hAnsi="Calibri Light"/>
                <w:color w:val="0000FF"/>
                <w:spacing w:val="-60"/>
                <w:sz w:val="22"/>
                <w:szCs w:val="22"/>
              </w:rPr>
            </w:pPr>
            <w:r w:rsidRPr="00064920">
              <w:rPr>
                <w:rFonts w:ascii="Calibri Light" w:eastAsia="Calibri" w:hAnsi="Calibri Light"/>
                <w:sz w:val="22"/>
                <w:szCs w:val="22"/>
              </w:rPr>
              <w:t>LOCAL:</w:t>
            </w:r>
            <w:r w:rsidRPr="00064920">
              <w:rPr>
                <w:rFonts w:ascii="Calibri Light" w:eastAsia="Calibri" w:hAnsi="Calibri Light"/>
                <w:spacing w:val="-4"/>
                <w:sz w:val="22"/>
                <w:szCs w:val="22"/>
              </w:rPr>
              <w:t xml:space="preserve"> </w:t>
            </w:r>
            <w:r w:rsidRPr="00064920">
              <w:rPr>
                <w:rFonts w:ascii="Calibri Light" w:eastAsia="Calibri" w:hAnsi="Calibri Light"/>
                <w:sz w:val="22"/>
                <w:szCs w:val="22"/>
              </w:rPr>
              <w:t>Portal</w:t>
            </w:r>
            <w:r w:rsidRPr="00064920">
              <w:rPr>
                <w:rFonts w:ascii="Calibri Light" w:eastAsia="Calibri" w:hAnsi="Calibri Light"/>
                <w:spacing w:val="-4"/>
                <w:sz w:val="22"/>
                <w:szCs w:val="22"/>
              </w:rPr>
              <w:t xml:space="preserve"> </w:t>
            </w:r>
            <w:r w:rsidRPr="00064920">
              <w:rPr>
                <w:rFonts w:ascii="Calibri Light" w:eastAsia="Calibri" w:hAnsi="Calibri Light"/>
                <w:sz w:val="22"/>
                <w:szCs w:val="22"/>
              </w:rPr>
              <w:t>de</w:t>
            </w:r>
            <w:r w:rsidRPr="00064920">
              <w:rPr>
                <w:rFonts w:ascii="Calibri Light" w:eastAsia="Calibri" w:hAnsi="Calibri Light"/>
                <w:spacing w:val="-4"/>
                <w:sz w:val="22"/>
                <w:szCs w:val="22"/>
              </w:rPr>
              <w:t xml:space="preserve"> </w:t>
            </w:r>
            <w:r w:rsidRPr="00064920">
              <w:rPr>
                <w:rFonts w:ascii="Calibri Light" w:eastAsia="Calibri" w:hAnsi="Calibri Light"/>
                <w:sz w:val="22"/>
                <w:szCs w:val="22"/>
              </w:rPr>
              <w:t>Bolsa</w:t>
            </w:r>
            <w:r w:rsidRPr="00064920">
              <w:rPr>
                <w:rFonts w:ascii="Calibri Light" w:eastAsia="Calibri" w:hAnsi="Calibri Light"/>
                <w:spacing w:val="-3"/>
                <w:sz w:val="22"/>
                <w:szCs w:val="22"/>
              </w:rPr>
              <w:t xml:space="preserve"> </w:t>
            </w:r>
            <w:r w:rsidRPr="00064920">
              <w:rPr>
                <w:rFonts w:ascii="Calibri Light" w:eastAsia="Calibri" w:hAnsi="Calibri Light"/>
                <w:sz w:val="22"/>
                <w:szCs w:val="22"/>
              </w:rPr>
              <w:t>Nacional</w:t>
            </w:r>
            <w:r w:rsidRPr="00064920">
              <w:rPr>
                <w:rFonts w:ascii="Calibri Light" w:eastAsia="Calibri" w:hAnsi="Calibri Light"/>
                <w:spacing w:val="-4"/>
                <w:sz w:val="22"/>
                <w:szCs w:val="22"/>
              </w:rPr>
              <w:t xml:space="preserve"> </w:t>
            </w:r>
            <w:r w:rsidRPr="00064920">
              <w:rPr>
                <w:rFonts w:ascii="Calibri Light" w:eastAsia="Calibri" w:hAnsi="Calibri Light"/>
                <w:sz w:val="22"/>
                <w:szCs w:val="22"/>
              </w:rPr>
              <w:t>de Compras</w:t>
            </w:r>
            <w:r w:rsidRPr="00064920">
              <w:rPr>
                <w:rFonts w:ascii="Calibri Light" w:eastAsia="Calibri" w:hAnsi="Calibri Light"/>
                <w:spacing w:val="-4"/>
                <w:sz w:val="22"/>
                <w:szCs w:val="22"/>
              </w:rPr>
              <w:t xml:space="preserve"> </w:t>
            </w:r>
            <w:r w:rsidRPr="00064920">
              <w:rPr>
                <w:rFonts w:ascii="Calibri Light" w:eastAsia="Calibri" w:hAnsi="Calibri Light"/>
                <w:sz w:val="22"/>
                <w:szCs w:val="22"/>
              </w:rPr>
              <w:t>–</w:t>
            </w:r>
            <w:r w:rsidRPr="00064920">
              <w:rPr>
                <w:rFonts w:ascii="Calibri Light" w:eastAsia="Calibri" w:hAnsi="Calibri Light"/>
                <w:spacing w:val="-5"/>
                <w:sz w:val="22"/>
                <w:szCs w:val="22"/>
              </w:rPr>
              <w:t xml:space="preserve"> </w:t>
            </w:r>
            <w:r w:rsidRPr="00064920">
              <w:rPr>
                <w:rFonts w:ascii="Calibri Light" w:eastAsia="Calibri" w:hAnsi="Calibri Light"/>
                <w:sz w:val="22"/>
                <w:szCs w:val="22"/>
              </w:rPr>
              <w:t>BNC</w:t>
            </w:r>
            <w:r w:rsidRPr="00064920">
              <w:rPr>
                <w:rFonts w:ascii="Calibri Light" w:eastAsia="Calibri" w:hAnsi="Calibri Light"/>
                <w:spacing w:val="-1"/>
                <w:sz w:val="22"/>
                <w:szCs w:val="22"/>
              </w:rPr>
              <w:t xml:space="preserve"> </w:t>
            </w:r>
            <w:hyperlink r:id="rId7">
              <w:r w:rsidRPr="00064920">
                <w:rPr>
                  <w:rFonts w:ascii="Calibri Light" w:eastAsia="Calibri" w:hAnsi="Calibri Light"/>
                  <w:color w:val="0000FF"/>
                  <w:sz w:val="22"/>
                  <w:szCs w:val="22"/>
                  <w:u w:val="single" w:color="0000FF"/>
                </w:rPr>
                <w:t>www.bnc.org.br</w:t>
              </w:r>
            </w:hyperlink>
            <w:r w:rsidRPr="00064920">
              <w:rPr>
                <w:rFonts w:ascii="Calibri Light" w:eastAsia="Calibri" w:hAnsi="Calibri Light"/>
                <w:color w:val="0000FF"/>
                <w:spacing w:val="-60"/>
                <w:sz w:val="22"/>
                <w:szCs w:val="22"/>
              </w:rPr>
              <w:t xml:space="preserve"> </w:t>
            </w:r>
          </w:p>
          <w:p w:rsidR="005D6951" w:rsidRPr="00064920" w:rsidRDefault="005D6951" w:rsidP="00E43A9E">
            <w:pPr>
              <w:pStyle w:val="Corpodetexto"/>
              <w:spacing w:before="121" w:line="357" w:lineRule="auto"/>
              <w:ind w:left="33" w:right="22"/>
              <w:rPr>
                <w:rFonts w:ascii="Calibri Light" w:eastAsia="Calibri" w:hAnsi="Calibri Light"/>
                <w:b/>
                <w:sz w:val="22"/>
                <w:szCs w:val="22"/>
              </w:rPr>
            </w:pPr>
            <w:r w:rsidRPr="00064920">
              <w:rPr>
                <w:rFonts w:ascii="Calibri Light" w:eastAsia="Calibri" w:hAnsi="Calibri Light"/>
                <w:sz w:val="22"/>
                <w:szCs w:val="22"/>
              </w:rPr>
              <w:t>MODO</w:t>
            </w:r>
            <w:r w:rsidRPr="00064920">
              <w:rPr>
                <w:rFonts w:ascii="Calibri Light" w:eastAsia="Calibri" w:hAnsi="Calibri Light"/>
                <w:spacing w:val="-2"/>
                <w:sz w:val="22"/>
                <w:szCs w:val="22"/>
              </w:rPr>
              <w:t xml:space="preserve"> </w:t>
            </w:r>
            <w:r w:rsidRPr="00064920">
              <w:rPr>
                <w:rFonts w:ascii="Calibri Light" w:eastAsia="Calibri" w:hAnsi="Calibri Light"/>
                <w:sz w:val="22"/>
                <w:szCs w:val="22"/>
              </w:rPr>
              <w:t>DE DISPUTA:</w:t>
            </w:r>
            <w:r w:rsidRPr="00064920">
              <w:rPr>
                <w:rFonts w:ascii="Calibri Light" w:eastAsia="Calibri" w:hAnsi="Calibri Light"/>
                <w:spacing w:val="-1"/>
                <w:sz w:val="22"/>
                <w:szCs w:val="22"/>
              </w:rPr>
              <w:t xml:space="preserve"> </w:t>
            </w:r>
            <w:r w:rsidRPr="00064920">
              <w:rPr>
                <w:rFonts w:ascii="Calibri Light" w:eastAsia="Calibri" w:hAnsi="Calibri Light"/>
                <w:b/>
                <w:sz w:val="22"/>
                <w:szCs w:val="22"/>
              </w:rPr>
              <w:t>ABERTO</w:t>
            </w:r>
            <w:r w:rsidRPr="00064920">
              <w:rPr>
                <w:rFonts w:ascii="Calibri Light" w:eastAsia="Calibri" w:hAnsi="Calibri Light"/>
                <w:b/>
                <w:spacing w:val="1"/>
                <w:sz w:val="22"/>
                <w:szCs w:val="22"/>
              </w:rPr>
              <w:t xml:space="preserve"> </w:t>
            </w:r>
            <w:r w:rsidRPr="00064920">
              <w:rPr>
                <w:rFonts w:ascii="Calibri Light" w:eastAsia="Calibri" w:hAnsi="Calibri Light"/>
                <w:b/>
                <w:sz w:val="22"/>
                <w:szCs w:val="22"/>
              </w:rPr>
              <w:t xml:space="preserve">E </w:t>
            </w:r>
            <w:r w:rsidRPr="00064920">
              <w:rPr>
                <w:rFonts w:ascii="Calibri Light" w:eastAsia="Calibri" w:hAnsi="Calibri Light"/>
                <w:b/>
                <w:spacing w:val="-1"/>
                <w:sz w:val="22"/>
                <w:szCs w:val="22"/>
              </w:rPr>
              <w:t>F</w:t>
            </w:r>
            <w:r w:rsidRPr="00064920">
              <w:rPr>
                <w:rFonts w:ascii="Calibri Light" w:eastAsia="Calibri" w:hAnsi="Calibri Light"/>
                <w:b/>
                <w:sz w:val="22"/>
                <w:szCs w:val="22"/>
              </w:rPr>
              <w:t>ECHADO</w:t>
            </w:r>
          </w:p>
          <w:p w:rsidR="005D6951" w:rsidRPr="00064920" w:rsidRDefault="005D6951" w:rsidP="00E43A9E">
            <w:pPr>
              <w:spacing w:before="3"/>
              <w:ind w:left="33"/>
              <w:rPr>
                <w:rFonts w:ascii="Calibri Light" w:eastAsia="Calibri" w:hAnsi="Calibri Light"/>
                <w:b/>
                <w:sz w:val="22"/>
                <w:szCs w:val="22"/>
              </w:rPr>
            </w:pPr>
            <w:r w:rsidRPr="00064920">
              <w:rPr>
                <w:rFonts w:ascii="Calibri Light" w:eastAsia="Calibri" w:hAnsi="Calibri Light"/>
                <w:sz w:val="22"/>
                <w:szCs w:val="22"/>
              </w:rPr>
              <w:t>JULGAMENTO:</w:t>
            </w:r>
            <w:r w:rsidRPr="00064920">
              <w:rPr>
                <w:rFonts w:ascii="Calibri Light" w:eastAsia="Calibri" w:hAnsi="Calibri Light"/>
                <w:spacing w:val="-8"/>
                <w:sz w:val="22"/>
                <w:szCs w:val="22"/>
              </w:rPr>
              <w:t xml:space="preserve"> </w:t>
            </w:r>
            <w:r w:rsidRPr="00064920">
              <w:rPr>
                <w:rFonts w:ascii="Calibri Light" w:eastAsia="Calibri" w:hAnsi="Calibri Light"/>
                <w:b/>
                <w:sz w:val="22"/>
                <w:szCs w:val="22"/>
              </w:rPr>
              <w:t>TIPO</w:t>
            </w:r>
            <w:r w:rsidRPr="00064920">
              <w:rPr>
                <w:rFonts w:ascii="Calibri Light" w:eastAsia="Calibri" w:hAnsi="Calibri Light"/>
                <w:b/>
                <w:spacing w:val="-3"/>
                <w:sz w:val="22"/>
                <w:szCs w:val="22"/>
              </w:rPr>
              <w:t xml:space="preserve"> </w:t>
            </w:r>
            <w:r w:rsidRPr="00064920">
              <w:rPr>
                <w:rFonts w:ascii="Calibri Light" w:eastAsia="Calibri" w:hAnsi="Calibri Light"/>
                <w:b/>
                <w:sz w:val="22"/>
                <w:szCs w:val="22"/>
              </w:rPr>
              <w:t>MENOR</w:t>
            </w:r>
            <w:r w:rsidRPr="00064920">
              <w:rPr>
                <w:rFonts w:ascii="Calibri Light" w:eastAsia="Calibri" w:hAnsi="Calibri Light"/>
                <w:b/>
                <w:spacing w:val="-4"/>
                <w:sz w:val="22"/>
                <w:szCs w:val="22"/>
              </w:rPr>
              <w:t xml:space="preserve"> </w:t>
            </w:r>
            <w:r w:rsidRPr="00064920">
              <w:rPr>
                <w:rFonts w:ascii="Calibri Light" w:eastAsia="Calibri" w:hAnsi="Calibri Light"/>
                <w:b/>
                <w:sz w:val="22"/>
                <w:szCs w:val="22"/>
              </w:rPr>
              <w:t>PREÇO</w:t>
            </w:r>
            <w:r w:rsidRPr="00064920">
              <w:rPr>
                <w:rFonts w:ascii="Calibri Light" w:eastAsia="Calibri" w:hAnsi="Calibri Light"/>
                <w:b/>
                <w:spacing w:val="-3"/>
                <w:sz w:val="22"/>
                <w:szCs w:val="22"/>
              </w:rPr>
              <w:t xml:space="preserve"> </w:t>
            </w:r>
            <w:r w:rsidRPr="00064920">
              <w:rPr>
                <w:rFonts w:ascii="Calibri Light" w:eastAsia="Calibri" w:hAnsi="Calibri Light"/>
                <w:b/>
                <w:sz w:val="22"/>
                <w:szCs w:val="22"/>
              </w:rPr>
              <w:t>UNITÁRIO</w:t>
            </w:r>
          </w:p>
          <w:p w:rsidR="005D6951" w:rsidRDefault="005D6951" w:rsidP="00E43A9E">
            <w:pPr>
              <w:pStyle w:val="Corpodetexto"/>
              <w:spacing w:before="122"/>
              <w:ind w:left="33" w:right="-29"/>
              <w:rPr>
                <w:rFonts w:ascii="Calibri Light" w:eastAsia="Calibri" w:hAnsi="Calibri Light"/>
                <w:sz w:val="22"/>
                <w:szCs w:val="22"/>
              </w:rPr>
            </w:pPr>
            <w:r w:rsidRPr="00064920">
              <w:rPr>
                <w:rFonts w:ascii="Calibri Light" w:eastAsia="Calibri" w:hAnsi="Calibri Light"/>
                <w:sz w:val="22"/>
                <w:szCs w:val="22"/>
              </w:rPr>
              <w:t>APRESENTAÇÃO</w:t>
            </w:r>
            <w:r w:rsidRPr="00064920">
              <w:rPr>
                <w:rFonts w:ascii="Calibri Light" w:eastAsia="Calibri" w:hAnsi="Calibri Light"/>
                <w:spacing w:val="1"/>
                <w:sz w:val="22"/>
                <w:szCs w:val="22"/>
              </w:rPr>
              <w:t xml:space="preserve"> </w:t>
            </w:r>
            <w:r w:rsidRPr="00064920">
              <w:rPr>
                <w:rFonts w:ascii="Calibri Light" w:eastAsia="Calibri" w:hAnsi="Calibri Light"/>
                <w:sz w:val="22"/>
                <w:szCs w:val="22"/>
              </w:rPr>
              <w:t>DA</w:t>
            </w:r>
            <w:r w:rsidRPr="00064920">
              <w:rPr>
                <w:rFonts w:ascii="Calibri Light" w:eastAsia="Calibri" w:hAnsi="Calibri Light"/>
                <w:spacing w:val="1"/>
                <w:sz w:val="22"/>
                <w:szCs w:val="22"/>
              </w:rPr>
              <w:t xml:space="preserve"> </w:t>
            </w:r>
            <w:r w:rsidRPr="00064920">
              <w:rPr>
                <w:rFonts w:ascii="Calibri Light" w:eastAsia="Calibri" w:hAnsi="Calibri Light"/>
                <w:sz w:val="22"/>
                <w:szCs w:val="22"/>
              </w:rPr>
              <w:t>PROPOSTA:</w:t>
            </w:r>
            <w:r w:rsidRPr="00064920">
              <w:rPr>
                <w:rFonts w:ascii="Calibri Light" w:eastAsia="Calibri" w:hAnsi="Calibri Light"/>
                <w:spacing w:val="1"/>
                <w:sz w:val="22"/>
                <w:szCs w:val="22"/>
              </w:rPr>
              <w:t xml:space="preserve"> </w:t>
            </w:r>
            <w:r w:rsidRPr="00064920">
              <w:rPr>
                <w:rFonts w:ascii="Calibri Light" w:eastAsia="Calibri" w:hAnsi="Calibri Light"/>
                <w:sz w:val="22"/>
                <w:szCs w:val="22"/>
              </w:rPr>
              <w:t>Os</w:t>
            </w:r>
            <w:r w:rsidRPr="00064920">
              <w:rPr>
                <w:rFonts w:ascii="Calibri Light" w:eastAsia="Calibri" w:hAnsi="Calibri Light"/>
                <w:spacing w:val="1"/>
                <w:sz w:val="22"/>
                <w:szCs w:val="22"/>
              </w:rPr>
              <w:t xml:space="preserve"> </w:t>
            </w:r>
            <w:r w:rsidRPr="00064920">
              <w:rPr>
                <w:rFonts w:ascii="Calibri Light" w:eastAsia="Calibri" w:hAnsi="Calibri Light"/>
                <w:sz w:val="22"/>
                <w:szCs w:val="22"/>
              </w:rPr>
              <w:t>licitantes</w:t>
            </w:r>
            <w:r w:rsidRPr="00064920">
              <w:rPr>
                <w:rFonts w:ascii="Calibri Light" w:eastAsia="Calibri" w:hAnsi="Calibri Light"/>
                <w:spacing w:val="1"/>
                <w:sz w:val="22"/>
                <w:szCs w:val="22"/>
              </w:rPr>
              <w:t xml:space="preserve"> </w:t>
            </w:r>
            <w:r w:rsidRPr="00064920">
              <w:rPr>
                <w:rFonts w:ascii="Calibri Light" w:eastAsia="Calibri" w:hAnsi="Calibri Light"/>
                <w:sz w:val="22"/>
                <w:szCs w:val="22"/>
              </w:rPr>
              <w:t>encaminharão,</w:t>
            </w:r>
            <w:r w:rsidRPr="00064920">
              <w:rPr>
                <w:rFonts w:ascii="Calibri Light" w:eastAsia="Calibri" w:hAnsi="Calibri Light"/>
                <w:spacing w:val="1"/>
                <w:sz w:val="22"/>
                <w:szCs w:val="22"/>
              </w:rPr>
              <w:t xml:space="preserve"> </w:t>
            </w:r>
            <w:r w:rsidRPr="00064920">
              <w:rPr>
                <w:rFonts w:ascii="Calibri Light" w:eastAsia="Calibri" w:hAnsi="Calibri Light"/>
                <w:sz w:val="22"/>
                <w:szCs w:val="22"/>
              </w:rPr>
              <w:t>exclusivamente</w:t>
            </w:r>
            <w:r w:rsidRPr="00064920">
              <w:rPr>
                <w:rFonts w:ascii="Calibri Light" w:eastAsia="Calibri" w:hAnsi="Calibri Light"/>
                <w:spacing w:val="1"/>
                <w:sz w:val="22"/>
                <w:szCs w:val="22"/>
              </w:rPr>
              <w:t xml:space="preserve"> </w:t>
            </w:r>
            <w:r w:rsidRPr="00064920">
              <w:rPr>
                <w:rFonts w:ascii="Calibri Light" w:eastAsia="Calibri" w:hAnsi="Calibri Light"/>
                <w:sz w:val="22"/>
                <w:szCs w:val="22"/>
              </w:rPr>
              <w:t>por</w:t>
            </w:r>
            <w:r w:rsidRPr="00064920">
              <w:rPr>
                <w:rFonts w:ascii="Calibri Light" w:eastAsia="Calibri" w:hAnsi="Calibri Light"/>
                <w:spacing w:val="1"/>
                <w:sz w:val="22"/>
                <w:szCs w:val="22"/>
              </w:rPr>
              <w:t xml:space="preserve"> </w:t>
            </w:r>
            <w:r w:rsidRPr="00064920">
              <w:rPr>
                <w:rFonts w:ascii="Calibri Light" w:eastAsia="Calibri" w:hAnsi="Calibri Light"/>
                <w:sz w:val="22"/>
                <w:szCs w:val="22"/>
              </w:rPr>
              <w:t>meio</w:t>
            </w:r>
            <w:r w:rsidRPr="00064920">
              <w:rPr>
                <w:rFonts w:ascii="Calibri Light" w:eastAsia="Calibri" w:hAnsi="Calibri Light"/>
                <w:spacing w:val="1"/>
                <w:sz w:val="22"/>
                <w:szCs w:val="22"/>
              </w:rPr>
              <w:t xml:space="preserve"> </w:t>
            </w:r>
            <w:r w:rsidRPr="00064920">
              <w:rPr>
                <w:rFonts w:ascii="Calibri Light" w:eastAsia="Calibri" w:hAnsi="Calibri Light"/>
                <w:sz w:val="22"/>
                <w:szCs w:val="22"/>
              </w:rPr>
              <w:t>do</w:t>
            </w:r>
            <w:r w:rsidRPr="00064920">
              <w:rPr>
                <w:rFonts w:ascii="Calibri Light" w:eastAsia="Calibri" w:hAnsi="Calibri Light"/>
                <w:spacing w:val="1"/>
                <w:sz w:val="22"/>
                <w:szCs w:val="22"/>
              </w:rPr>
              <w:t xml:space="preserve"> </w:t>
            </w:r>
            <w:r w:rsidRPr="00064920">
              <w:rPr>
                <w:rFonts w:ascii="Calibri Light" w:eastAsia="Calibri" w:hAnsi="Calibri Light"/>
                <w:sz w:val="22"/>
                <w:szCs w:val="22"/>
              </w:rPr>
              <w:t>sistema,</w:t>
            </w:r>
            <w:r w:rsidRPr="00064920">
              <w:rPr>
                <w:rFonts w:ascii="Calibri Light" w:eastAsia="Calibri" w:hAnsi="Calibri Light"/>
                <w:spacing w:val="-60"/>
                <w:sz w:val="22"/>
                <w:szCs w:val="22"/>
              </w:rPr>
              <w:t xml:space="preserve"> </w:t>
            </w:r>
            <w:r w:rsidRPr="00064920">
              <w:rPr>
                <w:rFonts w:ascii="Calibri Light" w:eastAsia="Calibri" w:hAnsi="Calibri Light"/>
                <w:sz w:val="22"/>
                <w:szCs w:val="22"/>
              </w:rPr>
              <w:t>proposta</w:t>
            </w:r>
            <w:r w:rsidRPr="00064920">
              <w:rPr>
                <w:rFonts w:ascii="Calibri Light" w:eastAsia="Calibri" w:hAnsi="Calibri Light"/>
                <w:spacing w:val="6"/>
                <w:sz w:val="22"/>
                <w:szCs w:val="22"/>
              </w:rPr>
              <w:t xml:space="preserve"> </w:t>
            </w:r>
            <w:r w:rsidRPr="00064920">
              <w:rPr>
                <w:rFonts w:ascii="Calibri Light" w:eastAsia="Calibri" w:hAnsi="Calibri Light"/>
                <w:sz w:val="22"/>
                <w:szCs w:val="22"/>
              </w:rPr>
              <w:t>de</w:t>
            </w:r>
            <w:r w:rsidRPr="00064920">
              <w:rPr>
                <w:rFonts w:ascii="Calibri Light" w:eastAsia="Calibri" w:hAnsi="Calibri Light"/>
                <w:spacing w:val="8"/>
                <w:sz w:val="22"/>
                <w:szCs w:val="22"/>
              </w:rPr>
              <w:t xml:space="preserve"> </w:t>
            </w:r>
            <w:r w:rsidRPr="00064920">
              <w:rPr>
                <w:rFonts w:ascii="Calibri Light" w:eastAsia="Calibri" w:hAnsi="Calibri Light"/>
                <w:sz w:val="22"/>
                <w:szCs w:val="22"/>
              </w:rPr>
              <w:t>preço,</w:t>
            </w:r>
            <w:r w:rsidRPr="00064920">
              <w:rPr>
                <w:rFonts w:ascii="Calibri Light" w:eastAsia="Calibri" w:hAnsi="Calibri Light"/>
                <w:spacing w:val="9"/>
                <w:sz w:val="22"/>
                <w:szCs w:val="22"/>
              </w:rPr>
              <w:t xml:space="preserve"> </w:t>
            </w:r>
            <w:r w:rsidRPr="00064920">
              <w:rPr>
                <w:rFonts w:ascii="Calibri Light" w:eastAsia="Calibri" w:hAnsi="Calibri Light"/>
                <w:sz w:val="22"/>
                <w:szCs w:val="22"/>
              </w:rPr>
              <w:t>até</w:t>
            </w:r>
            <w:r w:rsidRPr="00064920">
              <w:rPr>
                <w:rFonts w:ascii="Calibri Light" w:eastAsia="Calibri" w:hAnsi="Calibri Light"/>
                <w:spacing w:val="8"/>
                <w:sz w:val="22"/>
                <w:szCs w:val="22"/>
              </w:rPr>
              <w:t xml:space="preserve"> </w:t>
            </w:r>
            <w:r w:rsidRPr="00064920">
              <w:rPr>
                <w:rFonts w:ascii="Calibri Light" w:eastAsia="Calibri" w:hAnsi="Calibri Light"/>
                <w:sz w:val="22"/>
                <w:szCs w:val="22"/>
              </w:rPr>
              <w:t>a</w:t>
            </w:r>
            <w:r w:rsidRPr="00064920">
              <w:rPr>
                <w:rFonts w:ascii="Calibri Light" w:eastAsia="Calibri" w:hAnsi="Calibri Light"/>
                <w:spacing w:val="7"/>
                <w:sz w:val="22"/>
                <w:szCs w:val="22"/>
              </w:rPr>
              <w:t xml:space="preserve"> </w:t>
            </w:r>
            <w:r w:rsidRPr="00064920">
              <w:rPr>
                <w:rFonts w:ascii="Calibri Light" w:eastAsia="Calibri" w:hAnsi="Calibri Light"/>
                <w:sz w:val="22"/>
                <w:szCs w:val="22"/>
              </w:rPr>
              <w:t>data</w:t>
            </w:r>
            <w:r w:rsidRPr="00064920">
              <w:rPr>
                <w:rFonts w:ascii="Calibri Light" w:eastAsia="Calibri" w:hAnsi="Calibri Light"/>
                <w:spacing w:val="7"/>
                <w:sz w:val="22"/>
                <w:szCs w:val="22"/>
              </w:rPr>
              <w:t xml:space="preserve"> </w:t>
            </w:r>
            <w:r w:rsidRPr="00064920">
              <w:rPr>
                <w:rFonts w:ascii="Calibri Light" w:eastAsia="Calibri" w:hAnsi="Calibri Light"/>
                <w:sz w:val="22"/>
                <w:szCs w:val="22"/>
              </w:rPr>
              <w:t>e</w:t>
            </w:r>
            <w:r w:rsidRPr="00064920">
              <w:rPr>
                <w:rFonts w:ascii="Calibri Light" w:eastAsia="Calibri" w:hAnsi="Calibri Light"/>
                <w:spacing w:val="8"/>
                <w:sz w:val="22"/>
                <w:szCs w:val="22"/>
              </w:rPr>
              <w:t xml:space="preserve"> </w:t>
            </w:r>
            <w:r w:rsidRPr="00064920">
              <w:rPr>
                <w:rFonts w:ascii="Calibri Light" w:eastAsia="Calibri" w:hAnsi="Calibri Light"/>
                <w:sz w:val="22"/>
                <w:szCs w:val="22"/>
              </w:rPr>
              <w:t>horário</w:t>
            </w:r>
            <w:r w:rsidRPr="00064920">
              <w:rPr>
                <w:rFonts w:ascii="Calibri Light" w:eastAsia="Calibri" w:hAnsi="Calibri Light"/>
                <w:spacing w:val="5"/>
                <w:sz w:val="22"/>
                <w:szCs w:val="22"/>
              </w:rPr>
              <w:t xml:space="preserve"> </w:t>
            </w:r>
            <w:r w:rsidRPr="00064920">
              <w:rPr>
                <w:rFonts w:ascii="Calibri Light" w:eastAsia="Calibri" w:hAnsi="Calibri Light"/>
                <w:sz w:val="22"/>
                <w:szCs w:val="22"/>
              </w:rPr>
              <w:t>estabelecidos</w:t>
            </w:r>
            <w:r w:rsidRPr="00064920">
              <w:rPr>
                <w:rFonts w:ascii="Calibri Light" w:eastAsia="Calibri" w:hAnsi="Calibri Light"/>
                <w:spacing w:val="6"/>
                <w:sz w:val="22"/>
                <w:szCs w:val="22"/>
              </w:rPr>
              <w:t xml:space="preserve"> </w:t>
            </w:r>
            <w:r w:rsidRPr="00064920">
              <w:rPr>
                <w:rFonts w:ascii="Calibri Light" w:eastAsia="Calibri" w:hAnsi="Calibri Light"/>
                <w:sz w:val="22"/>
                <w:szCs w:val="22"/>
              </w:rPr>
              <w:t>para</w:t>
            </w:r>
            <w:r w:rsidRPr="00064920">
              <w:rPr>
                <w:rFonts w:ascii="Calibri Light" w:eastAsia="Calibri" w:hAnsi="Calibri Light"/>
                <w:spacing w:val="6"/>
                <w:sz w:val="22"/>
                <w:szCs w:val="22"/>
              </w:rPr>
              <w:t xml:space="preserve"> </w:t>
            </w:r>
            <w:r w:rsidRPr="00064920">
              <w:rPr>
                <w:rFonts w:ascii="Calibri Light" w:eastAsia="Calibri" w:hAnsi="Calibri Light"/>
                <w:sz w:val="22"/>
                <w:szCs w:val="22"/>
              </w:rPr>
              <w:t>início</w:t>
            </w:r>
            <w:r w:rsidRPr="00064920">
              <w:rPr>
                <w:rFonts w:ascii="Calibri Light" w:eastAsia="Calibri" w:hAnsi="Calibri Light"/>
                <w:spacing w:val="9"/>
                <w:sz w:val="22"/>
                <w:szCs w:val="22"/>
              </w:rPr>
              <w:t xml:space="preserve"> </w:t>
            </w:r>
            <w:r w:rsidRPr="00064920">
              <w:rPr>
                <w:rFonts w:ascii="Calibri Light" w:eastAsia="Calibri" w:hAnsi="Calibri Light"/>
                <w:sz w:val="22"/>
                <w:szCs w:val="22"/>
              </w:rPr>
              <w:t>da</w:t>
            </w:r>
            <w:r w:rsidRPr="00064920">
              <w:rPr>
                <w:rFonts w:ascii="Calibri Light" w:eastAsia="Calibri" w:hAnsi="Calibri Light"/>
                <w:spacing w:val="9"/>
                <w:sz w:val="22"/>
                <w:szCs w:val="22"/>
              </w:rPr>
              <w:t xml:space="preserve"> </w:t>
            </w:r>
            <w:r w:rsidRPr="00064920">
              <w:rPr>
                <w:rFonts w:ascii="Calibri Light" w:eastAsia="Calibri" w:hAnsi="Calibri Light"/>
                <w:sz w:val="22"/>
                <w:szCs w:val="22"/>
              </w:rPr>
              <w:t>sessão,</w:t>
            </w:r>
            <w:r w:rsidRPr="00064920">
              <w:rPr>
                <w:rFonts w:ascii="Calibri Light" w:eastAsia="Calibri" w:hAnsi="Calibri Light"/>
                <w:spacing w:val="7"/>
                <w:sz w:val="22"/>
                <w:szCs w:val="22"/>
              </w:rPr>
              <w:t xml:space="preserve"> </w:t>
            </w:r>
            <w:r w:rsidRPr="00064920">
              <w:rPr>
                <w:rFonts w:ascii="Calibri Light" w:eastAsia="Calibri" w:hAnsi="Calibri Light"/>
                <w:sz w:val="22"/>
                <w:szCs w:val="22"/>
              </w:rPr>
              <w:t>quando,</w:t>
            </w:r>
            <w:r w:rsidRPr="00064920">
              <w:rPr>
                <w:rFonts w:ascii="Calibri Light" w:eastAsia="Calibri" w:hAnsi="Calibri Light"/>
                <w:spacing w:val="13"/>
                <w:sz w:val="22"/>
                <w:szCs w:val="22"/>
              </w:rPr>
              <w:t xml:space="preserve"> </w:t>
            </w:r>
            <w:r w:rsidRPr="00064920">
              <w:rPr>
                <w:rFonts w:ascii="Calibri Light" w:eastAsia="Calibri" w:hAnsi="Calibri Light"/>
                <w:sz w:val="22"/>
                <w:szCs w:val="22"/>
              </w:rPr>
              <w:t>então,</w:t>
            </w:r>
            <w:r w:rsidRPr="00064920">
              <w:rPr>
                <w:rFonts w:ascii="Calibri Light" w:eastAsia="Calibri" w:hAnsi="Calibri Light"/>
                <w:spacing w:val="6"/>
                <w:sz w:val="22"/>
                <w:szCs w:val="22"/>
              </w:rPr>
              <w:t xml:space="preserve"> </w:t>
            </w:r>
            <w:r w:rsidRPr="00064920">
              <w:rPr>
                <w:rFonts w:ascii="Calibri Light" w:eastAsia="Calibri" w:hAnsi="Calibri Light"/>
                <w:sz w:val="22"/>
                <w:szCs w:val="22"/>
              </w:rPr>
              <w:t>encerrar-se-</w:t>
            </w:r>
            <w:r w:rsidRPr="00064920">
              <w:rPr>
                <w:rFonts w:ascii="Calibri Light" w:eastAsia="Calibri" w:hAnsi="Calibri Light"/>
                <w:spacing w:val="-61"/>
                <w:sz w:val="22"/>
                <w:szCs w:val="22"/>
              </w:rPr>
              <w:t xml:space="preserve"> </w:t>
            </w:r>
            <w:r w:rsidRPr="00064920">
              <w:rPr>
                <w:rFonts w:ascii="Calibri Light" w:eastAsia="Calibri" w:hAnsi="Calibri Light"/>
                <w:sz w:val="22"/>
                <w:szCs w:val="22"/>
              </w:rPr>
              <w:t>á</w:t>
            </w:r>
            <w:r w:rsidRPr="00064920">
              <w:rPr>
                <w:rFonts w:ascii="Calibri Light" w:eastAsia="Calibri" w:hAnsi="Calibri Light"/>
                <w:spacing w:val="-3"/>
                <w:sz w:val="22"/>
                <w:szCs w:val="22"/>
              </w:rPr>
              <w:t xml:space="preserve"> </w:t>
            </w:r>
            <w:r w:rsidRPr="00064920">
              <w:rPr>
                <w:rFonts w:ascii="Calibri Light" w:eastAsia="Calibri" w:hAnsi="Calibri Light"/>
                <w:sz w:val="22"/>
                <w:szCs w:val="22"/>
              </w:rPr>
              <w:t>automaticamente</w:t>
            </w:r>
            <w:r w:rsidRPr="00064920">
              <w:rPr>
                <w:rFonts w:ascii="Calibri Light" w:eastAsia="Calibri" w:hAnsi="Calibri Light"/>
                <w:spacing w:val="-1"/>
                <w:sz w:val="22"/>
                <w:szCs w:val="22"/>
              </w:rPr>
              <w:t xml:space="preserve"> </w:t>
            </w:r>
            <w:r w:rsidRPr="00064920">
              <w:rPr>
                <w:rFonts w:ascii="Calibri Light" w:eastAsia="Calibri" w:hAnsi="Calibri Light"/>
                <w:sz w:val="22"/>
                <w:szCs w:val="22"/>
              </w:rPr>
              <w:t>a etapa de</w:t>
            </w:r>
            <w:r w:rsidRPr="00064920">
              <w:rPr>
                <w:rFonts w:ascii="Calibri Light" w:eastAsia="Calibri" w:hAnsi="Calibri Light"/>
                <w:spacing w:val="-4"/>
                <w:sz w:val="22"/>
                <w:szCs w:val="22"/>
              </w:rPr>
              <w:t xml:space="preserve"> </w:t>
            </w:r>
            <w:r w:rsidRPr="00064920">
              <w:rPr>
                <w:rFonts w:ascii="Calibri Light" w:eastAsia="Calibri" w:hAnsi="Calibri Light"/>
                <w:sz w:val="22"/>
                <w:szCs w:val="22"/>
              </w:rPr>
              <w:t>envio</w:t>
            </w:r>
            <w:r w:rsidRPr="00064920">
              <w:rPr>
                <w:rFonts w:ascii="Calibri Light" w:eastAsia="Calibri" w:hAnsi="Calibri Light"/>
                <w:spacing w:val="4"/>
                <w:sz w:val="22"/>
                <w:szCs w:val="22"/>
              </w:rPr>
              <w:t xml:space="preserve"> </w:t>
            </w:r>
            <w:r w:rsidRPr="00064920">
              <w:rPr>
                <w:rFonts w:ascii="Calibri Light" w:eastAsia="Calibri" w:hAnsi="Calibri Light"/>
                <w:sz w:val="22"/>
                <w:szCs w:val="22"/>
              </w:rPr>
              <w:t>dessa documentação.</w:t>
            </w:r>
          </w:p>
          <w:p w:rsidR="00987E47" w:rsidRPr="00064920" w:rsidRDefault="00987E47" w:rsidP="00E43A9E">
            <w:pPr>
              <w:pStyle w:val="Corpodetexto"/>
              <w:spacing w:before="122"/>
              <w:ind w:left="33" w:right="-29"/>
              <w:rPr>
                <w:rFonts w:ascii="Calibri Light" w:eastAsia="Calibri" w:hAnsi="Calibri Light"/>
                <w:sz w:val="22"/>
                <w:szCs w:val="22"/>
              </w:rPr>
            </w:pPr>
            <w:r>
              <w:rPr>
                <w:rFonts w:ascii="Calibri Light" w:eastAsia="Calibri" w:hAnsi="Calibri Light"/>
                <w:sz w:val="22"/>
                <w:szCs w:val="22"/>
              </w:rPr>
              <w:t>APRESENTAÇÃO DA HAILITAÇÃO: julgado o vencedor, abre-se prazo de 02 (duas) horas para a apresentação dos documentos de habilitação.</w:t>
            </w:r>
          </w:p>
        </w:tc>
      </w:tr>
    </w:tbl>
    <w:p w:rsidR="005D6951" w:rsidRPr="00064920" w:rsidRDefault="005D6951" w:rsidP="005D6951">
      <w:pPr>
        <w:pStyle w:val="Nivel2"/>
        <w:numPr>
          <w:ilvl w:val="0"/>
          <w:numId w:val="0"/>
        </w:numPr>
        <w:rPr>
          <w:rFonts w:ascii="Calibri Light" w:hAnsi="Calibri Light"/>
          <w:sz w:val="22"/>
          <w:szCs w:val="22"/>
        </w:rPr>
      </w:pPr>
    </w:p>
    <w:p w:rsidR="005D6951" w:rsidRPr="00064920" w:rsidRDefault="005D6951" w:rsidP="005D6951">
      <w:pPr>
        <w:pStyle w:val="Nivel01"/>
        <w:rPr>
          <w:rFonts w:ascii="Calibri Light" w:hAnsi="Calibri Light"/>
          <w:sz w:val="22"/>
          <w:szCs w:val="22"/>
          <w:lang w:eastAsia="en-US"/>
        </w:rPr>
      </w:pPr>
      <w:bookmarkStart w:id="0" w:name="_Toc170330167"/>
      <w:r w:rsidRPr="00064920">
        <w:rPr>
          <w:rFonts w:ascii="Calibri Light" w:hAnsi="Calibri Light"/>
          <w:sz w:val="22"/>
          <w:szCs w:val="22"/>
          <w:lang w:eastAsia="en-US"/>
        </w:rPr>
        <w:t>DO OBJETO</w:t>
      </w:r>
      <w:bookmarkEnd w:id="0"/>
    </w:p>
    <w:p w:rsidR="005D6951" w:rsidRPr="00064920" w:rsidRDefault="00987E47" w:rsidP="005D6951">
      <w:pPr>
        <w:pStyle w:val="Nivel2"/>
        <w:rPr>
          <w:rFonts w:ascii="Calibri Light" w:hAnsi="Calibri Light"/>
          <w:sz w:val="22"/>
          <w:szCs w:val="22"/>
        </w:rPr>
      </w:pPr>
      <w:r>
        <w:rPr>
          <w:rFonts w:ascii="Calibri Light" w:hAnsi="Calibri Light"/>
          <w:sz w:val="22"/>
          <w:szCs w:val="22"/>
        </w:rPr>
        <w:t>O objeto da presente licitação é</w:t>
      </w:r>
      <w:r w:rsidR="005D6951" w:rsidRPr="00064920">
        <w:rPr>
          <w:rFonts w:ascii="Calibri Light" w:hAnsi="Calibri Light"/>
          <w:sz w:val="22"/>
          <w:szCs w:val="22"/>
        </w:rPr>
        <w:t xml:space="preserve"> </w:t>
      </w:r>
      <w:r>
        <w:rPr>
          <w:rFonts w:ascii="Calibri Light" w:hAnsi="Calibri Light"/>
          <w:sz w:val="22"/>
          <w:szCs w:val="22"/>
        </w:rPr>
        <w:t>“</w:t>
      </w:r>
      <w:r w:rsidRPr="00F8113F">
        <w:rPr>
          <w:b/>
          <w:bCs/>
          <w:color w:val="000000" w:themeColor="text1"/>
          <w:sz w:val="22"/>
          <w:szCs w:val="22"/>
        </w:rPr>
        <w:t>a aquisição, por meio do sistema de registro de preços, de gêneros alimentícios e materiais descartáveis</w:t>
      </w:r>
      <w:r>
        <w:rPr>
          <w:rFonts w:ascii="Calibri Light" w:hAnsi="Calibri Light"/>
          <w:sz w:val="22"/>
          <w:szCs w:val="22"/>
        </w:rPr>
        <w:t xml:space="preserve">”, </w:t>
      </w:r>
      <w:r w:rsidR="005D6951" w:rsidRPr="00064920">
        <w:rPr>
          <w:rFonts w:ascii="Calibri Light" w:hAnsi="Calibri Light"/>
          <w:sz w:val="22"/>
          <w:szCs w:val="22"/>
        </w:rPr>
        <w:t>conforme condições, quantidades e exigências estabelecidas neste Edital e seus anexos.</w:t>
      </w:r>
    </w:p>
    <w:p w:rsidR="005D6951" w:rsidRPr="00987E47" w:rsidRDefault="005D6951" w:rsidP="00987E47">
      <w:pPr>
        <w:pStyle w:val="Nvel2-Red"/>
        <w:rPr>
          <w:rFonts w:ascii="Calibri Light" w:hAnsi="Calibri Light"/>
          <w:i w:val="0"/>
          <w:color w:val="000000" w:themeColor="text1"/>
          <w:sz w:val="22"/>
          <w:szCs w:val="22"/>
        </w:rPr>
      </w:pPr>
      <w:r w:rsidRPr="00987E47">
        <w:rPr>
          <w:rFonts w:ascii="Calibri Light" w:hAnsi="Calibri Light"/>
          <w:i w:val="0"/>
          <w:color w:val="000000" w:themeColor="text1"/>
          <w:sz w:val="22"/>
          <w:szCs w:val="22"/>
        </w:rPr>
        <w:t xml:space="preserve">A licitação será realizada </w:t>
      </w:r>
      <w:r w:rsidR="00987E47" w:rsidRPr="00987E47">
        <w:rPr>
          <w:rFonts w:ascii="Calibri Light" w:hAnsi="Calibri Light"/>
          <w:i w:val="0"/>
          <w:color w:val="000000" w:themeColor="text1"/>
          <w:sz w:val="22"/>
          <w:szCs w:val="22"/>
        </w:rPr>
        <w:t>por itens, conforme tabela constante no Termo de Referência, facultando-se ao licitante a participação em quantos itens forem de seu interesse.</w:t>
      </w:r>
    </w:p>
    <w:p w:rsidR="005D6951" w:rsidRPr="00064920" w:rsidRDefault="005D6951" w:rsidP="005D6951">
      <w:pPr>
        <w:pStyle w:val="Nvel2-Red"/>
        <w:numPr>
          <w:ilvl w:val="0"/>
          <w:numId w:val="0"/>
        </w:numPr>
        <w:rPr>
          <w:rFonts w:ascii="Calibri Light" w:hAnsi="Calibri Light"/>
          <w:sz w:val="22"/>
          <w:szCs w:val="22"/>
        </w:rPr>
      </w:pPr>
    </w:p>
    <w:p w:rsidR="005D6951" w:rsidRPr="0061651E" w:rsidRDefault="005D6951" w:rsidP="005D6951">
      <w:pPr>
        <w:pStyle w:val="Nivel01"/>
        <w:rPr>
          <w:rFonts w:ascii="Calibri Light" w:hAnsi="Calibri Light"/>
          <w:sz w:val="22"/>
          <w:szCs w:val="22"/>
        </w:rPr>
      </w:pPr>
      <w:bookmarkStart w:id="1" w:name="_Toc170330168"/>
      <w:r w:rsidRPr="0061651E">
        <w:rPr>
          <w:rFonts w:ascii="Calibri Light" w:hAnsi="Calibri Light"/>
          <w:sz w:val="22"/>
          <w:szCs w:val="22"/>
        </w:rPr>
        <w:t>DO REGISTRO DE PREÇOS</w:t>
      </w:r>
      <w:bookmarkEnd w:id="1"/>
      <w:r w:rsidRPr="0061651E">
        <w:rPr>
          <w:rFonts w:ascii="Calibri Light" w:hAnsi="Calibri Light"/>
          <w:sz w:val="22"/>
          <w:szCs w:val="22"/>
        </w:rPr>
        <w:t xml:space="preserve"> </w:t>
      </w:r>
    </w:p>
    <w:p w:rsidR="005D6951" w:rsidRPr="0061651E" w:rsidRDefault="005D6951" w:rsidP="005D6951">
      <w:pPr>
        <w:pStyle w:val="Nivel2"/>
        <w:rPr>
          <w:rFonts w:asciiTheme="majorHAnsi" w:hAnsiTheme="majorHAnsi"/>
          <w:sz w:val="22"/>
          <w:szCs w:val="22"/>
        </w:rPr>
      </w:pPr>
      <w:r w:rsidRPr="0061651E">
        <w:rPr>
          <w:rFonts w:ascii="Calibri Light" w:hAnsi="Calibri Light"/>
          <w:sz w:val="22"/>
          <w:szCs w:val="22"/>
        </w:rPr>
        <w:t xml:space="preserve">As regras referentes ao órgão gerenciador e participantes, bem como a eventuais adesões são as que </w:t>
      </w:r>
      <w:r w:rsidRPr="0061651E">
        <w:rPr>
          <w:rFonts w:asciiTheme="majorHAnsi" w:hAnsiTheme="majorHAnsi"/>
          <w:sz w:val="22"/>
          <w:szCs w:val="22"/>
        </w:rPr>
        <w:t>constam da minuta de Ata de Registro de Preços</w:t>
      </w:r>
      <w:r w:rsidR="0061651E" w:rsidRPr="0061651E">
        <w:rPr>
          <w:rFonts w:asciiTheme="majorHAnsi" w:hAnsiTheme="majorHAnsi"/>
          <w:sz w:val="22"/>
          <w:szCs w:val="22"/>
        </w:rPr>
        <w:t>.</w:t>
      </w:r>
    </w:p>
    <w:p w:rsidR="0061651E" w:rsidRPr="0061651E" w:rsidRDefault="0061651E" w:rsidP="0061651E">
      <w:pPr>
        <w:pStyle w:val="Nivel3"/>
        <w:rPr>
          <w:rFonts w:asciiTheme="majorHAnsi" w:hAnsiTheme="majorHAnsi"/>
          <w:sz w:val="22"/>
          <w:szCs w:val="22"/>
        </w:rPr>
      </w:pPr>
      <w:r w:rsidRPr="0061651E">
        <w:rPr>
          <w:rFonts w:asciiTheme="majorHAnsi" w:hAnsiTheme="majorHAnsi"/>
          <w:sz w:val="22"/>
          <w:szCs w:val="22"/>
        </w:rPr>
        <w:t>O único Órgão Gerenciador é a Casa de Caridade de Muriaé Hospital São Paulo – não havendo participantes, podendo ser realizada adesões no procedimento, respeitando a condição dos entes.</w:t>
      </w:r>
    </w:p>
    <w:p w:rsidR="0061651E" w:rsidRPr="0061651E" w:rsidRDefault="0061651E" w:rsidP="0061651E">
      <w:pPr>
        <w:pStyle w:val="Nivel2"/>
        <w:rPr>
          <w:rFonts w:asciiTheme="majorHAnsi" w:hAnsiTheme="majorHAnsi"/>
          <w:sz w:val="22"/>
          <w:szCs w:val="22"/>
        </w:rPr>
      </w:pPr>
      <w:r w:rsidRPr="0061651E">
        <w:rPr>
          <w:rFonts w:asciiTheme="majorHAnsi" w:hAnsiTheme="majorHAnsi"/>
          <w:sz w:val="22"/>
          <w:szCs w:val="22"/>
        </w:rPr>
        <w:t>Ficara decidido pela aplicação do Sistema de Registro de Preços tendo em vista a necessidade de a entrega ser parcelada.</w:t>
      </w:r>
    </w:p>
    <w:p w:rsidR="005D6951" w:rsidRPr="00064920" w:rsidRDefault="005D6951" w:rsidP="005D6951">
      <w:pPr>
        <w:pStyle w:val="Nivel2"/>
        <w:numPr>
          <w:ilvl w:val="0"/>
          <w:numId w:val="0"/>
        </w:numPr>
        <w:rPr>
          <w:rFonts w:ascii="Calibri Light" w:hAnsi="Calibri Light"/>
          <w:sz w:val="22"/>
          <w:szCs w:val="22"/>
        </w:rPr>
      </w:pPr>
    </w:p>
    <w:p w:rsidR="005D6951" w:rsidRPr="00064920" w:rsidRDefault="005D6951" w:rsidP="005D6951">
      <w:pPr>
        <w:pStyle w:val="Nivel01"/>
        <w:rPr>
          <w:rFonts w:ascii="Calibri Light" w:hAnsi="Calibri Light"/>
          <w:sz w:val="22"/>
          <w:szCs w:val="22"/>
        </w:rPr>
      </w:pPr>
      <w:bookmarkStart w:id="2" w:name="_Toc170330169"/>
      <w:r w:rsidRPr="00064920">
        <w:rPr>
          <w:rFonts w:ascii="Calibri Light" w:hAnsi="Calibri Light"/>
          <w:sz w:val="22"/>
          <w:szCs w:val="22"/>
        </w:rPr>
        <w:t>CONDIÇÕES DE PARTICIPAÇÃO</w:t>
      </w:r>
      <w:bookmarkEnd w:id="2"/>
    </w:p>
    <w:p w:rsidR="005D6951" w:rsidRPr="00064920" w:rsidRDefault="005D6951" w:rsidP="005D6951">
      <w:pPr>
        <w:pStyle w:val="Nivel2"/>
        <w:rPr>
          <w:rFonts w:ascii="Calibri Light" w:hAnsi="Calibri Light"/>
          <w:sz w:val="22"/>
          <w:szCs w:val="22"/>
        </w:rPr>
      </w:pPr>
      <w:bookmarkStart w:id="3" w:name="_Hlk135302270"/>
      <w:r w:rsidRPr="00064920">
        <w:rPr>
          <w:rFonts w:ascii="Calibri Light" w:hAnsi="Calibri Light"/>
          <w:sz w:val="22"/>
          <w:szCs w:val="22"/>
        </w:rPr>
        <w:t xml:space="preserve">Poderão participar deste Pregão os interessados que estiverem previamente credenciados na plataforma </w:t>
      </w:r>
      <w:r w:rsidR="0061651E">
        <w:rPr>
          <w:rFonts w:ascii="Calibri Light" w:hAnsi="Calibri Light"/>
          <w:sz w:val="22"/>
          <w:szCs w:val="22"/>
        </w:rPr>
        <w:t>de Pregão Eletrônico – Portal BNC</w:t>
      </w:r>
      <w:r w:rsidRPr="00064920">
        <w:rPr>
          <w:rFonts w:ascii="Calibri Light" w:hAnsi="Calibri Light"/>
          <w:sz w:val="22"/>
          <w:szCs w:val="22"/>
        </w:rPr>
        <w:t>.</w:t>
      </w:r>
      <w:bookmarkEnd w:id="3"/>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lastRenderedPageBreak/>
        <w:t>A não observância do disposto no item anterior poderá ensejar desclassificação no momento da habilitação.</w:t>
      </w:r>
    </w:p>
    <w:p w:rsidR="005D6951" w:rsidRPr="00064920" w:rsidRDefault="005D6951" w:rsidP="005D6951">
      <w:pPr>
        <w:pStyle w:val="Nivel2"/>
        <w:rPr>
          <w:rFonts w:ascii="Calibri Light" w:hAnsi="Calibri Light"/>
          <w:color w:val="auto"/>
          <w:sz w:val="22"/>
          <w:szCs w:val="22"/>
        </w:rPr>
      </w:pPr>
      <w:r w:rsidRPr="00064920">
        <w:rPr>
          <w:rFonts w:ascii="Calibri Light" w:hAnsi="Calibri Light"/>
          <w:color w:val="auto"/>
          <w:sz w:val="22"/>
          <w:szCs w:val="22"/>
        </w:rPr>
        <w:t xml:space="preserve">Será concedido tratamento favorecido para as microempresas e empresas de pequeno porte, </w:t>
      </w:r>
      <w:r w:rsidRPr="00064920">
        <w:rPr>
          <w:rFonts w:ascii="Calibri Light" w:hAnsi="Calibri Light"/>
          <w:sz w:val="22"/>
          <w:szCs w:val="22"/>
        </w:rPr>
        <w:t xml:space="preserve">para as sociedades cooperativas mencionadas no </w:t>
      </w:r>
      <w:hyperlink r:id="rId8" w:anchor="art16">
        <w:r w:rsidRPr="00064920">
          <w:rPr>
            <w:rStyle w:val="Hyperlink"/>
            <w:rFonts w:ascii="Calibri Light" w:hAnsi="Calibri Light"/>
            <w:sz w:val="22"/>
            <w:szCs w:val="22"/>
          </w:rPr>
          <w:t>artigo 16 da Lei nº 14.133, de 2021</w:t>
        </w:r>
      </w:hyperlink>
      <w:r w:rsidRPr="00064920">
        <w:rPr>
          <w:rFonts w:ascii="Calibri Light" w:hAnsi="Calibri Light"/>
          <w:color w:val="auto"/>
          <w:sz w:val="22"/>
          <w:szCs w:val="22"/>
        </w:rPr>
        <w:t xml:space="preserve">, para o agricultor familiar, o produtor rural pessoa física e para o microempreendedor individual - MEI, nos limites previstos da </w:t>
      </w:r>
      <w:hyperlink r:id="rId9">
        <w:r w:rsidRPr="00064920">
          <w:rPr>
            <w:rStyle w:val="Hyperlink"/>
            <w:rFonts w:ascii="Calibri Light" w:hAnsi="Calibri Light"/>
            <w:sz w:val="22"/>
            <w:szCs w:val="22"/>
          </w:rPr>
          <w:t>Lei Complementar nº 123, de 2006</w:t>
        </w:r>
      </w:hyperlink>
      <w:r w:rsidRPr="00064920">
        <w:rPr>
          <w:rFonts w:ascii="Calibri Light" w:hAnsi="Calibri Light"/>
          <w:color w:val="auto"/>
          <w:sz w:val="22"/>
          <w:szCs w:val="22"/>
        </w:rPr>
        <w:t xml:space="preserve"> e do Decreto n.º 8.538, de 2015.</w:t>
      </w:r>
    </w:p>
    <w:p w:rsidR="005D6951" w:rsidRPr="00064920" w:rsidRDefault="005D6951" w:rsidP="005D6951">
      <w:pPr>
        <w:pStyle w:val="Nivel2"/>
        <w:rPr>
          <w:rFonts w:ascii="Calibri Light" w:hAnsi="Calibri Light"/>
          <w:sz w:val="22"/>
          <w:szCs w:val="22"/>
        </w:rPr>
      </w:pPr>
      <w:bookmarkStart w:id="4" w:name="_Ref117000692"/>
      <w:r w:rsidRPr="00064920">
        <w:rPr>
          <w:rFonts w:ascii="Calibri Light" w:hAnsi="Calibri Light"/>
          <w:sz w:val="22"/>
          <w:szCs w:val="22"/>
        </w:rPr>
        <w:t>Não poderão disputar esta licitação:</w:t>
      </w:r>
      <w:bookmarkEnd w:id="4"/>
    </w:p>
    <w:p w:rsidR="005D6951" w:rsidRPr="00064920" w:rsidRDefault="0061651E" w:rsidP="005D6951">
      <w:pPr>
        <w:pStyle w:val="Nivel3"/>
        <w:rPr>
          <w:rFonts w:ascii="Calibri Light" w:hAnsi="Calibri Light"/>
          <w:sz w:val="22"/>
          <w:szCs w:val="22"/>
        </w:rPr>
      </w:pPr>
      <w:bookmarkStart w:id="5" w:name="_Ref113883338"/>
      <w:r w:rsidRPr="00064920">
        <w:rPr>
          <w:rFonts w:ascii="Calibri Light" w:hAnsi="Calibri Light"/>
          <w:sz w:val="22"/>
          <w:szCs w:val="22"/>
        </w:rPr>
        <w:t>Aquele</w:t>
      </w:r>
      <w:r w:rsidR="005D6951" w:rsidRPr="00064920">
        <w:rPr>
          <w:rFonts w:ascii="Calibri Light" w:hAnsi="Calibri Light"/>
          <w:sz w:val="22"/>
          <w:szCs w:val="22"/>
        </w:rPr>
        <w:t xml:space="preserve"> que não atenda às condições deste Edital e </w:t>
      </w:r>
      <w:proofErr w:type="gramStart"/>
      <w:r w:rsidR="005D6951" w:rsidRPr="00064920">
        <w:rPr>
          <w:rFonts w:ascii="Calibri Light" w:hAnsi="Calibri Light"/>
          <w:sz w:val="22"/>
          <w:szCs w:val="22"/>
        </w:rPr>
        <w:t>seu(</w:t>
      </w:r>
      <w:proofErr w:type="gramEnd"/>
      <w:r w:rsidR="005D6951" w:rsidRPr="00064920">
        <w:rPr>
          <w:rFonts w:ascii="Calibri Light" w:hAnsi="Calibri Light"/>
          <w:sz w:val="22"/>
          <w:szCs w:val="22"/>
        </w:rPr>
        <w:t>s) anexo(s);</w:t>
      </w:r>
    </w:p>
    <w:p w:rsidR="005D6951" w:rsidRPr="00064920" w:rsidRDefault="0061651E" w:rsidP="005D6951">
      <w:pPr>
        <w:pStyle w:val="Nivel3"/>
        <w:rPr>
          <w:rFonts w:ascii="Calibri Light" w:hAnsi="Calibri Light"/>
          <w:sz w:val="22"/>
          <w:szCs w:val="22"/>
        </w:rPr>
      </w:pPr>
      <w:r w:rsidRPr="00064920">
        <w:rPr>
          <w:rFonts w:ascii="Calibri Light" w:hAnsi="Calibri Light"/>
          <w:sz w:val="22"/>
          <w:szCs w:val="22"/>
        </w:rPr>
        <w:t>Proibidos</w:t>
      </w:r>
      <w:r w:rsidR="005D6951" w:rsidRPr="00064920">
        <w:rPr>
          <w:rFonts w:ascii="Calibri Light" w:hAnsi="Calibri Light"/>
          <w:sz w:val="22"/>
          <w:szCs w:val="22"/>
        </w:rPr>
        <w:t xml:space="preserve"> de participar de licitações e celebrar contratos administrativos, na forma da legislação vigente;</w:t>
      </w:r>
    </w:p>
    <w:p w:rsidR="005D6951" w:rsidRPr="00064920" w:rsidRDefault="0061651E" w:rsidP="005D6951">
      <w:pPr>
        <w:pStyle w:val="Nivel3"/>
        <w:rPr>
          <w:rFonts w:ascii="Calibri Light" w:hAnsi="Calibri Light"/>
          <w:sz w:val="22"/>
          <w:szCs w:val="22"/>
        </w:rPr>
      </w:pPr>
      <w:bookmarkStart w:id="6" w:name="_Ref114659912"/>
      <w:r w:rsidRPr="00064920">
        <w:rPr>
          <w:rFonts w:ascii="Calibri Light" w:hAnsi="Calibri Light"/>
          <w:sz w:val="22"/>
          <w:szCs w:val="22"/>
        </w:rPr>
        <w:t>Autor</w:t>
      </w:r>
      <w:r w:rsidR="005D6951" w:rsidRPr="00064920">
        <w:rPr>
          <w:rFonts w:ascii="Calibri Light" w:hAnsi="Calibri Light"/>
          <w:sz w:val="22"/>
          <w:szCs w:val="22"/>
        </w:rPr>
        <w:t xml:space="preserve"> do anteprojeto, do projeto básico ou do projeto executivo, pessoa física ou jurídica, quando a licitação versar sobre serviços ou fornecimento de bens a ele relacionados;</w:t>
      </w:r>
      <w:bookmarkEnd w:id="5"/>
      <w:bookmarkEnd w:id="6"/>
    </w:p>
    <w:p w:rsidR="005D6951" w:rsidRPr="00064920" w:rsidRDefault="0061651E" w:rsidP="005D6951">
      <w:pPr>
        <w:pStyle w:val="Nivel3"/>
        <w:rPr>
          <w:rFonts w:ascii="Calibri Light" w:hAnsi="Calibri Light"/>
          <w:sz w:val="22"/>
          <w:szCs w:val="22"/>
        </w:rPr>
      </w:pPr>
      <w:bookmarkStart w:id="7" w:name="_Ref114659913"/>
      <w:bookmarkStart w:id="8" w:name="_Ref113883339"/>
      <w:r w:rsidRPr="00064920">
        <w:rPr>
          <w:rFonts w:ascii="Calibri Light" w:hAnsi="Calibri Light"/>
          <w:sz w:val="22"/>
          <w:szCs w:val="22"/>
        </w:rPr>
        <w:t>Empresa</w:t>
      </w:r>
      <w:r w:rsidR="005D6951" w:rsidRPr="00064920">
        <w:rPr>
          <w:rFonts w:ascii="Calibri Light" w:hAnsi="Calibri Light"/>
          <w:sz w:val="22"/>
          <w:szCs w:val="22"/>
        </w:rPr>
        <w:t>,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7"/>
      <w:r w:rsidR="005D6951" w:rsidRPr="00064920">
        <w:rPr>
          <w:rFonts w:ascii="Calibri Light" w:hAnsi="Calibri Light"/>
          <w:sz w:val="22"/>
          <w:szCs w:val="22"/>
        </w:rPr>
        <w:t xml:space="preserve"> </w:t>
      </w:r>
      <w:bookmarkEnd w:id="8"/>
    </w:p>
    <w:p w:rsidR="005D6951" w:rsidRPr="00064920" w:rsidRDefault="0061651E" w:rsidP="005D6951">
      <w:pPr>
        <w:pStyle w:val="Nivel3"/>
        <w:rPr>
          <w:rFonts w:ascii="Calibri Light" w:hAnsi="Calibri Light"/>
          <w:sz w:val="22"/>
          <w:szCs w:val="22"/>
        </w:rPr>
      </w:pPr>
      <w:bookmarkStart w:id="9" w:name="_Ref113883003"/>
      <w:r w:rsidRPr="00064920">
        <w:rPr>
          <w:rFonts w:ascii="Calibri Light" w:hAnsi="Calibri Light"/>
          <w:sz w:val="22"/>
          <w:szCs w:val="22"/>
        </w:rPr>
        <w:t>Pessoa</w:t>
      </w:r>
      <w:r w:rsidR="005D6951" w:rsidRPr="00064920">
        <w:rPr>
          <w:rFonts w:ascii="Calibri Light" w:hAnsi="Calibri Light"/>
          <w:sz w:val="22"/>
          <w:szCs w:val="22"/>
        </w:rPr>
        <w:t xml:space="preserve"> física ou jurídica que se encontre, ao tempo da licitação, impossibilitada de participar da licitação em decorrência de sanção que lhe foi imposta;</w:t>
      </w:r>
      <w:bookmarkEnd w:id="9"/>
    </w:p>
    <w:p w:rsidR="005D6951" w:rsidRPr="00064920" w:rsidRDefault="0061651E" w:rsidP="005D6951">
      <w:pPr>
        <w:pStyle w:val="Nivel3"/>
        <w:rPr>
          <w:rFonts w:ascii="Calibri Light" w:hAnsi="Calibri Light"/>
          <w:sz w:val="22"/>
          <w:szCs w:val="22"/>
        </w:rPr>
      </w:pPr>
      <w:r w:rsidRPr="00064920">
        <w:rPr>
          <w:rFonts w:ascii="Calibri Light" w:hAnsi="Calibri Light"/>
          <w:sz w:val="22"/>
          <w:szCs w:val="22"/>
        </w:rPr>
        <w:t>Aquele</w:t>
      </w:r>
      <w:r w:rsidR="005D6951" w:rsidRPr="00064920">
        <w:rPr>
          <w:rFonts w:ascii="Calibri Light" w:hAnsi="Calibri Light"/>
          <w:sz w:val="22"/>
          <w:szCs w:val="22"/>
        </w:rPr>
        <w:t xml:space="preserv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5D6951" w:rsidRPr="00064920" w:rsidRDefault="0061651E" w:rsidP="005D6951">
      <w:pPr>
        <w:pStyle w:val="Nivel3"/>
        <w:rPr>
          <w:rFonts w:ascii="Calibri Light" w:hAnsi="Calibri Light"/>
          <w:sz w:val="22"/>
          <w:szCs w:val="22"/>
        </w:rPr>
      </w:pPr>
      <w:bookmarkStart w:id="10" w:name="_Ref113883579"/>
      <w:r w:rsidRPr="00064920">
        <w:rPr>
          <w:rFonts w:ascii="Calibri Light" w:hAnsi="Calibri Light"/>
          <w:sz w:val="22"/>
          <w:szCs w:val="22"/>
        </w:rPr>
        <w:t>Empresas</w:t>
      </w:r>
      <w:r w:rsidR="005D6951" w:rsidRPr="00064920">
        <w:rPr>
          <w:rFonts w:ascii="Calibri Light" w:hAnsi="Calibri Light"/>
          <w:sz w:val="22"/>
          <w:szCs w:val="22"/>
        </w:rPr>
        <w:t xml:space="preserve"> controladoras, controladas ou coligadas, nos termos da Lei nº 6.404, de 15 de dezembro de 1976, concorrendo entre si;</w:t>
      </w:r>
      <w:bookmarkEnd w:id="10"/>
    </w:p>
    <w:p w:rsidR="005D6951" w:rsidRPr="00064920" w:rsidRDefault="0061651E" w:rsidP="005D6951">
      <w:pPr>
        <w:pStyle w:val="Nivel3"/>
        <w:rPr>
          <w:rFonts w:ascii="Calibri Light" w:hAnsi="Calibri Light"/>
          <w:sz w:val="22"/>
          <w:szCs w:val="22"/>
        </w:rPr>
      </w:pPr>
      <w:r w:rsidRPr="00064920">
        <w:rPr>
          <w:rFonts w:ascii="Calibri Light" w:hAnsi="Calibri Light"/>
          <w:sz w:val="22"/>
          <w:szCs w:val="22"/>
        </w:rPr>
        <w:t>Pessoa</w:t>
      </w:r>
      <w:r w:rsidR="005D6951" w:rsidRPr="00064920">
        <w:rPr>
          <w:rFonts w:ascii="Calibri Light" w:hAnsi="Calibri Light"/>
          <w:sz w:val="22"/>
          <w:szCs w:val="22"/>
        </w:rPr>
        <w:t xml:space="preserve">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5D6951" w:rsidRPr="00064920" w:rsidRDefault="0061651E" w:rsidP="005D6951">
      <w:pPr>
        <w:pStyle w:val="Nivel3"/>
        <w:rPr>
          <w:rFonts w:ascii="Calibri Light" w:hAnsi="Calibri Light"/>
          <w:sz w:val="22"/>
          <w:szCs w:val="22"/>
        </w:rPr>
      </w:pPr>
      <w:bookmarkStart w:id="11" w:name="_Ref113962336"/>
      <w:r>
        <w:rPr>
          <w:rFonts w:ascii="Calibri Light" w:hAnsi="Calibri Light"/>
          <w:sz w:val="22"/>
          <w:szCs w:val="22"/>
        </w:rPr>
        <w:t>Funcionário da</w:t>
      </w:r>
      <w:r w:rsidR="005D6951" w:rsidRPr="00064920">
        <w:rPr>
          <w:rFonts w:ascii="Calibri Light" w:hAnsi="Calibri Light"/>
          <w:sz w:val="22"/>
          <w:szCs w:val="22"/>
        </w:rPr>
        <w:t xml:space="preserve"> entidade licitante;</w:t>
      </w:r>
      <w:bookmarkEnd w:id="11"/>
    </w:p>
    <w:p w:rsidR="005D6951" w:rsidRPr="00064920" w:rsidRDefault="0061651E" w:rsidP="005D6951">
      <w:pPr>
        <w:pStyle w:val="Nvel3-R"/>
        <w:rPr>
          <w:rFonts w:ascii="Calibri Light" w:hAnsi="Calibri Light"/>
          <w:i w:val="0"/>
          <w:color w:val="000000"/>
          <w:sz w:val="22"/>
          <w:szCs w:val="22"/>
        </w:rPr>
      </w:pPr>
      <w:r w:rsidRPr="00064920">
        <w:rPr>
          <w:rFonts w:ascii="Calibri Light" w:hAnsi="Calibri Light"/>
          <w:i w:val="0"/>
          <w:color w:val="000000"/>
          <w:sz w:val="22"/>
          <w:szCs w:val="22"/>
        </w:rPr>
        <w:t>Pessoas</w:t>
      </w:r>
      <w:r w:rsidR="005D6951" w:rsidRPr="00064920">
        <w:rPr>
          <w:rFonts w:ascii="Calibri Light" w:hAnsi="Calibri Light"/>
          <w:i w:val="0"/>
          <w:color w:val="000000"/>
          <w:sz w:val="22"/>
          <w:szCs w:val="22"/>
        </w:rPr>
        <w:t xml:space="preserve"> jurídicas reunidas em consórcio;</w:t>
      </w:r>
    </w:p>
    <w:p w:rsidR="005D6951" w:rsidRPr="00064920" w:rsidRDefault="005D6951" w:rsidP="005D6951">
      <w:pPr>
        <w:pStyle w:val="Nvel3-R"/>
        <w:numPr>
          <w:ilvl w:val="0"/>
          <w:numId w:val="0"/>
        </w:numPr>
        <w:ind w:left="284"/>
        <w:rPr>
          <w:rFonts w:ascii="Calibri Light" w:hAnsi="Calibri Light"/>
          <w:i w:val="0"/>
          <w:color w:val="000000"/>
          <w:sz w:val="22"/>
          <w:szCs w:val="22"/>
        </w:rPr>
      </w:pPr>
      <w:r w:rsidRPr="00064920">
        <w:rPr>
          <w:rFonts w:ascii="Calibri Light" w:hAnsi="Calibri Light"/>
          <w:i w:val="0"/>
          <w:color w:val="000000"/>
          <w:sz w:val="22"/>
          <w:szCs w:val="22"/>
        </w:rPr>
        <w:t xml:space="preserve">NOTA EXPLICATIVA: Considerando que é ato discricionário da Administração diante da avaliação de conveniência e oportunidade no caso concreto; e considerando que existem no mercado diversas empresas com potencial técnico, profissional e operacional suficiente para atender satisfatoriamente às </w:t>
      </w:r>
      <w:r w:rsidRPr="00064920">
        <w:rPr>
          <w:rFonts w:ascii="Calibri Light" w:hAnsi="Calibri Light"/>
          <w:i w:val="0"/>
          <w:color w:val="000000"/>
          <w:sz w:val="22"/>
          <w:szCs w:val="22"/>
        </w:rPr>
        <w:lastRenderedPageBreak/>
        <w:t>exigências previstas neste edital, entende-se que é conveniente a vedação de participação de empresas em “consórcio” no Pregão em tela.</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Organizações da Sociedade Civil de Interesse Público - OSCIP, atuando nessa condição;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0" w:anchor="art9§1" w:history="1">
        <w:r w:rsidRPr="00064920">
          <w:rPr>
            <w:rStyle w:val="Hyperlink"/>
            <w:rFonts w:ascii="Calibri Light" w:hAnsi="Calibri Light"/>
            <w:sz w:val="22"/>
            <w:szCs w:val="22"/>
          </w:rPr>
          <w:t>§ 1º do art. 9º da Lei nº 14.133, de 2021</w:t>
        </w:r>
      </w:hyperlink>
      <w:r w:rsidRPr="00064920">
        <w:rPr>
          <w:rFonts w:ascii="Calibri Light" w:hAnsi="Calibri Light"/>
          <w:sz w:val="22"/>
          <w:szCs w:val="22"/>
        </w:rPr>
        <w:t>.</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Estrangeiros que não tenham representação legal no Brasil com poderes expressos para receber citação e responder administrativa ou judicialmente;</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Que se enquadrem nas vedações previstas no artigo 9º e 14º da Lei nº 14.133/2021;</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O impedimento de que trata o item </w:t>
      </w:r>
      <w:r w:rsidRPr="00064920">
        <w:rPr>
          <w:rFonts w:ascii="Calibri Light" w:hAnsi="Calibri Light"/>
          <w:sz w:val="22"/>
          <w:szCs w:val="22"/>
        </w:rPr>
        <w:fldChar w:fldCharType="begin"/>
      </w:r>
      <w:r w:rsidRPr="00064920">
        <w:rPr>
          <w:rFonts w:ascii="Calibri Light" w:hAnsi="Calibri Light"/>
          <w:sz w:val="22"/>
          <w:szCs w:val="22"/>
        </w:rPr>
        <w:instrText xml:space="preserve"> REF _Ref113883003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3.6.5</w:t>
      </w:r>
      <w:r w:rsidRPr="00064920">
        <w:rPr>
          <w:rFonts w:ascii="Calibri Light" w:hAnsi="Calibri Light"/>
          <w:sz w:val="22"/>
          <w:szCs w:val="22"/>
        </w:rPr>
        <w:fldChar w:fldCharType="end"/>
      </w:r>
      <w:r w:rsidRPr="00064920">
        <w:rPr>
          <w:rFonts w:ascii="Calibri Light" w:hAnsi="Calibri Light"/>
          <w:sz w:val="22"/>
          <w:szCs w:val="22"/>
        </w:rPr>
        <w:t>5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5D6951" w:rsidRPr="00064920" w:rsidRDefault="005D6951" w:rsidP="005D6951">
      <w:pPr>
        <w:pStyle w:val="Nivel2"/>
        <w:rPr>
          <w:rFonts w:ascii="Calibri Light" w:hAnsi="Calibri Light"/>
          <w:sz w:val="22"/>
          <w:szCs w:val="22"/>
        </w:rPr>
      </w:pPr>
      <w:bookmarkStart w:id="12" w:name="art14§2"/>
      <w:bookmarkEnd w:id="12"/>
      <w:r w:rsidRPr="00064920">
        <w:rPr>
          <w:rFonts w:ascii="Calibri Light" w:hAnsi="Calibri Light"/>
          <w:sz w:val="22"/>
          <w:szCs w:val="22"/>
        </w:rPr>
        <w:t xml:space="preserve">A critério da Administração e exclusivamente a seu serviço, o autor dos projetos e a empresa a que se referem os </w:t>
      </w:r>
      <w:proofErr w:type="spellStart"/>
      <w:r w:rsidRPr="00064920">
        <w:rPr>
          <w:rFonts w:ascii="Calibri Light" w:hAnsi="Calibri Light"/>
          <w:sz w:val="22"/>
          <w:szCs w:val="22"/>
        </w:rPr>
        <w:t>sub-itens</w:t>
      </w:r>
      <w:proofErr w:type="spellEnd"/>
      <w:r w:rsidRPr="00064920">
        <w:rPr>
          <w:rFonts w:ascii="Calibri Light" w:hAnsi="Calibri Light"/>
          <w:sz w:val="22"/>
          <w:szCs w:val="22"/>
        </w:rPr>
        <w:t xml:space="preserve"> do tópico 3.6 poderão participar no apoio das atividades de planejamento da contratação, de execução da licitação ou de gestão do contrato, desde que sob supervisão exclusiva de agentes públicos do órgão ou entidade.</w:t>
      </w:r>
    </w:p>
    <w:p w:rsidR="005D6951" w:rsidRPr="00064920" w:rsidRDefault="005D6951" w:rsidP="005D6951">
      <w:pPr>
        <w:pStyle w:val="Nivel2"/>
        <w:rPr>
          <w:rFonts w:ascii="Calibri Light" w:hAnsi="Calibri Light"/>
          <w:sz w:val="22"/>
          <w:szCs w:val="22"/>
        </w:rPr>
      </w:pPr>
      <w:bookmarkStart w:id="13" w:name="art14§3"/>
      <w:bookmarkEnd w:id="13"/>
      <w:r w:rsidRPr="00064920">
        <w:rPr>
          <w:rFonts w:ascii="Calibri Light" w:hAnsi="Calibri Light"/>
          <w:sz w:val="22"/>
          <w:szCs w:val="22"/>
        </w:rPr>
        <w:t>Equiparam-se aos autores do projeto as empresas integrantes do mesmo grupo econômico.</w:t>
      </w:r>
    </w:p>
    <w:p w:rsidR="005D6951" w:rsidRPr="00064920" w:rsidRDefault="005D6951" w:rsidP="005D6951">
      <w:pPr>
        <w:pStyle w:val="Nivel2"/>
        <w:rPr>
          <w:rFonts w:ascii="Calibri Light" w:hAnsi="Calibri Light"/>
          <w:sz w:val="22"/>
          <w:szCs w:val="22"/>
        </w:rPr>
      </w:pPr>
      <w:bookmarkStart w:id="14" w:name="art14§4"/>
      <w:bookmarkEnd w:id="14"/>
      <w:r w:rsidRPr="00064920">
        <w:rPr>
          <w:rFonts w:ascii="Calibri Light" w:hAnsi="Calibri Light"/>
          <w:sz w:val="22"/>
          <w:szCs w:val="22"/>
        </w:rPr>
        <w:t xml:space="preserve">O disposto nos itens </w:t>
      </w:r>
      <w:r w:rsidRPr="00064920">
        <w:rPr>
          <w:rFonts w:ascii="Calibri Light" w:hAnsi="Calibri Light"/>
          <w:sz w:val="22"/>
          <w:szCs w:val="22"/>
        </w:rPr>
        <w:fldChar w:fldCharType="begin"/>
      </w:r>
      <w:r w:rsidRPr="00064920">
        <w:rPr>
          <w:rFonts w:ascii="Calibri Light" w:hAnsi="Calibri Light"/>
          <w:sz w:val="22"/>
          <w:szCs w:val="22"/>
        </w:rPr>
        <w:instrText xml:space="preserve"> REF _Ref114659912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3.6.3</w:t>
      </w:r>
      <w:r w:rsidRPr="00064920">
        <w:rPr>
          <w:rFonts w:ascii="Calibri Light" w:hAnsi="Calibri Light"/>
          <w:sz w:val="22"/>
          <w:szCs w:val="22"/>
        </w:rPr>
        <w:fldChar w:fldCharType="end"/>
      </w:r>
      <w:r w:rsidRPr="00064920">
        <w:rPr>
          <w:rFonts w:ascii="Calibri Light" w:hAnsi="Calibri Light"/>
          <w:sz w:val="22"/>
          <w:szCs w:val="22"/>
        </w:rPr>
        <w:t xml:space="preserve"> e </w:t>
      </w:r>
      <w:r w:rsidRPr="00064920">
        <w:rPr>
          <w:rFonts w:ascii="Calibri Light" w:hAnsi="Calibri Light"/>
          <w:sz w:val="22"/>
          <w:szCs w:val="22"/>
        </w:rPr>
        <w:fldChar w:fldCharType="begin"/>
      </w:r>
      <w:r w:rsidRPr="00064920">
        <w:rPr>
          <w:rFonts w:ascii="Calibri Light" w:hAnsi="Calibri Light"/>
          <w:sz w:val="22"/>
          <w:szCs w:val="22"/>
        </w:rPr>
        <w:instrText xml:space="preserve"> REF _Ref114659913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3.6.4</w:t>
      </w:r>
      <w:r w:rsidRPr="00064920">
        <w:rPr>
          <w:rFonts w:ascii="Calibri Light" w:hAnsi="Calibri Light"/>
          <w:sz w:val="22"/>
          <w:szCs w:val="22"/>
        </w:rPr>
        <w:fldChar w:fldCharType="end"/>
      </w:r>
      <w:r w:rsidRPr="00064920">
        <w:rPr>
          <w:rFonts w:ascii="Calibri Light" w:hAnsi="Calibri Light"/>
          <w:sz w:val="22"/>
          <w:szCs w:val="22"/>
        </w:rPr>
        <w:t xml:space="preserve"> não impede a licitação ou a contratação de serviço que inclua como encargo do contratado a elaboração do projeto básico e do projeto executivo, nas contratações integradas, e do projeto executivo, nos demais regimes de execução.</w:t>
      </w:r>
    </w:p>
    <w:p w:rsidR="005D6951" w:rsidRPr="00064920" w:rsidRDefault="005D6951" w:rsidP="005D6951">
      <w:pPr>
        <w:pStyle w:val="Nivel2"/>
        <w:rPr>
          <w:rFonts w:ascii="Calibri Light" w:hAnsi="Calibri Light"/>
          <w:sz w:val="22"/>
          <w:szCs w:val="22"/>
        </w:rPr>
      </w:pPr>
      <w:bookmarkStart w:id="15" w:name="art14§5"/>
      <w:bookmarkEnd w:id="15"/>
      <w:r w:rsidRPr="00064920">
        <w:rPr>
          <w:rFonts w:ascii="Calibri Light" w:hAnsi="Calibri Light"/>
          <w:sz w:val="22"/>
          <w:szCs w:val="22"/>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1">
        <w:r w:rsidRPr="00064920">
          <w:rPr>
            <w:rStyle w:val="Hyperlink"/>
            <w:rFonts w:ascii="Calibri Light" w:hAnsi="Calibri Light"/>
            <w:sz w:val="22"/>
            <w:szCs w:val="22"/>
          </w:rPr>
          <w:t>Lei nº 14.133/2021</w:t>
        </w:r>
      </w:hyperlink>
      <w:r w:rsidRPr="00064920">
        <w:rPr>
          <w:rFonts w:ascii="Calibri Light" w:hAnsi="Calibri Light"/>
          <w:sz w:val="22"/>
          <w:szCs w:val="22"/>
        </w:rPr>
        <w:t>.</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A vedação de que trata o item </w:t>
      </w:r>
      <w:r w:rsidRPr="00064920">
        <w:rPr>
          <w:rFonts w:ascii="Calibri Light" w:hAnsi="Calibri Light"/>
          <w:sz w:val="22"/>
          <w:szCs w:val="22"/>
        </w:rPr>
        <w:fldChar w:fldCharType="begin"/>
      </w:r>
      <w:r w:rsidRPr="00064920">
        <w:rPr>
          <w:rFonts w:ascii="Calibri Light" w:hAnsi="Calibri Light"/>
          <w:sz w:val="22"/>
          <w:szCs w:val="22"/>
        </w:rPr>
        <w:instrText xml:space="preserve"> REF _Ref113962336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3.6.9</w:t>
      </w:r>
      <w:r w:rsidRPr="00064920">
        <w:rPr>
          <w:rFonts w:ascii="Calibri Light" w:hAnsi="Calibri Light"/>
          <w:sz w:val="22"/>
          <w:szCs w:val="22"/>
        </w:rPr>
        <w:fldChar w:fldCharType="end"/>
      </w:r>
      <w:r w:rsidRPr="00064920">
        <w:rPr>
          <w:rFonts w:ascii="Calibri Light" w:hAnsi="Calibri Light"/>
          <w:sz w:val="22"/>
          <w:szCs w:val="22"/>
        </w:rPr>
        <w:t>9 estende-se a terceiro que auxilie a condução da contratação na qualidade de integrante de equipe de apoio, profissional especializado ou funcionário ou representante de empresa que preste assessoria técnica.</w:t>
      </w:r>
    </w:p>
    <w:p w:rsidR="005D6951" w:rsidRPr="00064920" w:rsidRDefault="005D6951" w:rsidP="0061651E">
      <w:pPr>
        <w:pStyle w:val="Nivel2"/>
        <w:rPr>
          <w:rFonts w:ascii="Calibri Light" w:hAnsi="Calibri Light"/>
          <w:sz w:val="22"/>
          <w:szCs w:val="22"/>
        </w:rPr>
      </w:pPr>
      <w:r w:rsidRPr="00064920">
        <w:rPr>
          <w:rFonts w:ascii="Calibri Light" w:hAnsi="Calibri Light"/>
          <w:sz w:val="22"/>
          <w:szCs w:val="22"/>
        </w:rPr>
        <w:t xml:space="preserve">O instrumento convocatório estará disponibilizado no endereço: </w:t>
      </w:r>
      <w:hyperlink r:id="rId12" w:history="1">
        <w:r w:rsidR="0061651E" w:rsidRPr="007B0B55">
          <w:rPr>
            <w:rStyle w:val="Hyperlink"/>
            <w:rFonts w:ascii="Calibri Light" w:hAnsi="Calibri Light"/>
            <w:sz w:val="22"/>
            <w:szCs w:val="22"/>
          </w:rPr>
          <w:t>https://www.hsp.org.br/licitacao/index/1/licitacoes?PalavraChave=&amp;Numero=&amp;CategoriaId=&amp;PeriodoInicial=&amp;PeriodoFinal=&amp;Tipo=&amp;Status</w:t>
        </w:r>
      </w:hyperlink>
      <w:r w:rsidR="0061651E" w:rsidRPr="0061651E">
        <w:rPr>
          <w:rFonts w:ascii="Calibri Light" w:hAnsi="Calibri Light"/>
          <w:color w:val="000000" w:themeColor="text1"/>
          <w:sz w:val="22"/>
          <w:szCs w:val="22"/>
        </w:rPr>
        <w:t xml:space="preserve">=; www.bnc.org.br </w:t>
      </w:r>
      <w:r w:rsidRPr="0061651E">
        <w:rPr>
          <w:rFonts w:ascii="Calibri Light" w:hAnsi="Calibri Light"/>
          <w:color w:val="000000" w:themeColor="text1"/>
          <w:sz w:val="22"/>
          <w:szCs w:val="22"/>
        </w:rPr>
        <w:t xml:space="preserve">e também no </w:t>
      </w:r>
      <w:r w:rsidR="0061651E" w:rsidRPr="0061651E">
        <w:rPr>
          <w:rFonts w:ascii="Calibri Light" w:hAnsi="Calibri Light"/>
          <w:i/>
          <w:color w:val="000000" w:themeColor="text1"/>
          <w:sz w:val="22"/>
          <w:szCs w:val="22"/>
        </w:rPr>
        <w:t>site do PNCP.</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lastRenderedPageBreak/>
        <w:t>As empresas e/ou representantes que obtiverem o instrumento convocatório e com interesse em participarem do certame,</w:t>
      </w:r>
      <w:r w:rsidR="0061651E">
        <w:rPr>
          <w:rFonts w:ascii="Calibri Light" w:hAnsi="Calibri Light"/>
          <w:sz w:val="22"/>
          <w:szCs w:val="22"/>
        </w:rPr>
        <w:t xml:space="preserve"> se obriga</w:t>
      </w:r>
      <w:r w:rsidRPr="00064920">
        <w:rPr>
          <w:rFonts w:ascii="Calibri Light" w:hAnsi="Calibri Light"/>
          <w:sz w:val="22"/>
          <w:szCs w:val="22"/>
        </w:rPr>
        <w:t>m a acompanhar o processo licitatório no Portal</w:t>
      </w:r>
      <w:r w:rsidRPr="0026492E">
        <w:rPr>
          <w:rFonts w:ascii="Calibri Light" w:hAnsi="Calibri Light"/>
          <w:color w:val="000000" w:themeColor="text1"/>
          <w:sz w:val="22"/>
          <w:szCs w:val="22"/>
        </w:rPr>
        <w:t xml:space="preserve"> </w:t>
      </w:r>
      <w:r w:rsidR="0026492E" w:rsidRPr="0026492E">
        <w:rPr>
          <w:rFonts w:ascii="Calibri Light" w:hAnsi="Calibri Light"/>
          <w:color w:val="000000" w:themeColor="text1"/>
          <w:sz w:val="22"/>
          <w:szCs w:val="22"/>
        </w:rPr>
        <w:t>BNC</w:t>
      </w:r>
      <w:r w:rsidRPr="0026492E">
        <w:rPr>
          <w:rFonts w:ascii="Calibri Light" w:hAnsi="Calibri Light"/>
          <w:color w:val="000000" w:themeColor="text1"/>
          <w:sz w:val="22"/>
          <w:szCs w:val="22"/>
        </w:rPr>
        <w:t>,</w:t>
      </w:r>
      <w:r w:rsidRPr="00064920">
        <w:rPr>
          <w:rFonts w:ascii="Calibri Light" w:hAnsi="Calibri Light"/>
          <w:sz w:val="22"/>
          <w:szCs w:val="22"/>
        </w:rPr>
        <w:t xml:space="preserve"> com vista a possíveis alterações, avisos, entre outros.</w:t>
      </w:r>
    </w:p>
    <w:p w:rsidR="005D6951" w:rsidRPr="00064920" w:rsidRDefault="005D6951" w:rsidP="005D6951">
      <w:pPr>
        <w:pStyle w:val="Nivel2"/>
        <w:numPr>
          <w:ilvl w:val="0"/>
          <w:numId w:val="0"/>
        </w:numPr>
        <w:rPr>
          <w:rFonts w:ascii="Calibri Light" w:hAnsi="Calibri Light"/>
          <w:sz w:val="22"/>
          <w:szCs w:val="22"/>
        </w:rPr>
      </w:pPr>
    </w:p>
    <w:p w:rsidR="005D6951" w:rsidRPr="00064920" w:rsidRDefault="005D6951" w:rsidP="005D6951">
      <w:pPr>
        <w:pStyle w:val="Nivel01"/>
        <w:rPr>
          <w:rFonts w:ascii="Calibri Light" w:hAnsi="Calibri Light"/>
          <w:sz w:val="22"/>
          <w:szCs w:val="22"/>
        </w:rPr>
      </w:pPr>
      <w:bookmarkStart w:id="16" w:name="_Toc170330170"/>
      <w:r w:rsidRPr="00064920">
        <w:rPr>
          <w:rFonts w:ascii="Calibri Light" w:hAnsi="Calibri Light"/>
          <w:sz w:val="22"/>
          <w:szCs w:val="22"/>
        </w:rPr>
        <w:t>DO CREDENCIAMENTO E DO ENQUADRAMENTO ‘ME, EPP OU EQUIPARADA’</w:t>
      </w:r>
      <w:bookmarkEnd w:id="16"/>
    </w:p>
    <w:p w:rsidR="005D6951" w:rsidRPr="0026492E" w:rsidRDefault="005D6951" w:rsidP="0026492E">
      <w:pPr>
        <w:pStyle w:val="Nivel2"/>
        <w:rPr>
          <w:rFonts w:ascii="Calibri Light" w:hAnsi="Calibri Light"/>
          <w:sz w:val="22"/>
          <w:szCs w:val="22"/>
        </w:rPr>
      </w:pPr>
      <w:r w:rsidRPr="00064920">
        <w:rPr>
          <w:rFonts w:ascii="Calibri Light" w:hAnsi="Calibri Light"/>
          <w:sz w:val="22"/>
          <w:szCs w:val="22"/>
        </w:rPr>
        <w:t>O licitante deverá estar credenciado, de forma direta ao Portal</w:t>
      </w:r>
      <w:r w:rsidRPr="0026492E">
        <w:rPr>
          <w:rFonts w:ascii="Calibri Light" w:hAnsi="Calibri Light"/>
          <w:color w:val="000000" w:themeColor="text1"/>
          <w:sz w:val="22"/>
          <w:szCs w:val="22"/>
        </w:rPr>
        <w:t xml:space="preserve"> BNC,</w:t>
      </w:r>
      <w:r w:rsidRPr="0026492E">
        <w:rPr>
          <w:rFonts w:ascii="Calibri Light" w:hAnsi="Calibri Light"/>
          <w:sz w:val="22"/>
          <w:szCs w:val="22"/>
        </w:rPr>
        <w:t xml:space="preserve"> até no mínimo uma hora antes do horário fixado no edital para início da sessão, devendo assinalar em campo próprio do sistema o tipo de enquadramento.</w:t>
      </w:r>
    </w:p>
    <w:p w:rsidR="005D6951" w:rsidRDefault="005D6951" w:rsidP="005D6951">
      <w:pPr>
        <w:pStyle w:val="Nivel2"/>
        <w:rPr>
          <w:rFonts w:ascii="Calibri Light" w:hAnsi="Calibri Light"/>
          <w:sz w:val="22"/>
          <w:szCs w:val="22"/>
        </w:rPr>
      </w:pPr>
      <w:r w:rsidRPr="00064920">
        <w:rPr>
          <w:rFonts w:ascii="Calibri Light" w:hAnsi="Calibri Light"/>
          <w:sz w:val="22"/>
          <w:szCs w:val="22"/>
        </w:rPr>
        <w:t>CADASTRAMENTO:</w:t>
      </w:r>
    </w:p>
    <w:p w:rsidR="0026492E" w:rsidRPr="0026492E" w:rsidRDefault="0026492E" w:rsidP="0026492E">
      <w:pPr>
        <w:pStyle w:val="Nivel3"/>
        <w:rPr>
          <w:rFonts w:asciiTheme="majorHAnsi" w:hAnsiTheme="majorHAnsi"/>
          <w:sz w:val="22"/>
          <w:szCs w:val="22"/>
        </w:rPr>
      </w:pPr>
      <w:r w:rsidRPr="0026492E">
        <w:rPr>
          <w:rFonts w:asciiTheme="majorHAnsi" w:hAnsiTheme="majorHAnsi"/>
          <w:sz w:val="22"/>
          <w:szCs w:val="22"/>
        </w:rPr>
        <w:t>O cadastramento do licitante na Plataforma BNC deverá ser requerido, acompanhado do instrumento particular de mandato outorgando ao operador devidamente credenciado junto à Bolsa, poderes específicos de sua representação no pregão, conforme modelo fornecido pela Bolsa Nacional de Compras (“Termo de Adesão” – anexo);</w:t>
      </w:r>
    </w:p>
    <w:p w:rsidR="0026492E" w:rsidRPr="0026492E" w:rsidRDefault="0026492E" w:rsidP="0026492E">
      <w:pPr>
        <w:pStyle w:val="Nivel4"/>
        <w:rPr>
          <w:rFonts w:asciiTheme="majorHAnsi" w:hAnsiTheme="majorHAnsi"/>
          <w:sz w:val="22"/>
          <w:szCs w:val="22"/>
        </w:rPr>
      </w:pPr>
      <w:r w:rsidRPr="0026492E">
        <w:rPr>
          <w:rFonts w:asciiTheme="majorHAnsi" w:hAnsiTheme="majorHAnsi"/>
          <w:sz w:val="22"/>
          <w:szCs w:val="22"/>
        </w:rPr>
        <w:t>O Termo de Adesão é de uso exclusivo da plataforma BNC, para fins de cadastramento.</w:t>
      </w:r>
    </w:p>
    <w:p w:rsidR="0026492E" w:rsidRPr="0026492E" w:rsidRDefault="0026492E" w:rsidP="0026492E">
      <w:pPr>
        <w:pStyle w:val="Nivel3"/>
        <w:rPr>
          <w:rFonts w:asciiTheme="majorHAnsi" w:hAnsiTheme="majorHAnsi"/>
          <w:sz w:val="22"/>
          <w:szCs w:val="22"/>
        </w:rPr>
      </w:pPr>
      <w:r w:rsidRPr="0026492E">
        <w:rPr>
          <w:rFonts w:asciiTheme="majorHAnsi" w:hAnsiTheme="majorHAnsi"/>
          <w:sz w:val="22"/>
          <w:szCs w:val="22"/>
        </w:rPr>
        <w:t>O custo de operacionalização e uso do sistema, ficará a cargo do Licitante participante do certame, que pagará a Bolsa Nacional de Compras, provedora do sistema eletrônico, o equivalente ao plano definido pela Bolsa Nacional de Compras e contratado pelo licitante, a título de taxa pela utilização dos recursos de tecnologia da informação, em conformidade com o regulamento operacional da BNC – Bolsa Nacional de Compras;</w:t>
      </w:r>
    </w:p>
    <w:p w:rsidR="0026492E" w:rsidRPr="0026492E" w:rsidRDefault="0026492E" w:rsidP="0026492E">
      <w:pPr>
        <w:pStyle w:val="Nivel3"/>
        <w:rPr>
          <w:rFonts w:asciiTheme="majorHAnsi" w:hAnsiTheme="majorHAnsi"/>
          <w:sz w:val="22"/>
          <w:szCs w:val="22"/>
        </w:rPr>
      </w:pPr>
      <w:r w:rsidRPr="0026492E">
        <w:rPr>
          <w:rFonts w:asciiTheme="majorHAnsi" w:hAnsiTheme="majorHAnsi"/>
          <w:sz w:val="22"/>
          <w:szCs w:val="22"/>
        </w:rPr>
        <w:t>Para fins cadastrais, a Empresa deverá anexar, de forma conjunta com o Termo de Adesão, Contrato Social e Procuração, caso necessário.</w:t>
      </w:r>
    </w:p>
    <w:p w:rsidR="0026492E" w:rsidRPr="00064920" w:rsidRDefault="0026492E" w:rsidP="0026492E">
      <w:pPr>
        <w:pStyle w:val="Nivel3"/>
      </w:pPr>
      <w:r w:rsidRPr="0026492E">
        <w:rPr>
          <w:rFonts w:asciiTheme="majorHAnsi" w:hAnsiTheme="majorHAnsi"/>
          <w:sz w:val="22"/>
          <w:szCs w:val="22"/>
        </w:rPr>
        <w:t>A Casa de Caridade de Muriaé</w:t>
      </w:r>
      <w:r>
        <w:t xml:space="preserve"> </w:t>
      </w:r>
      <w:r w:rsidRPr="0026492E">
        <w:rPr>
          <w:rFonts w:asciiTheme="majorHAnsi" w:hAnsiTheme="majorHAnsi"/>
          <w:sz w:val="22"/>
          <w:szCs w:val="22"/>
        </w:rPr>
        <w:t>Hospital São Paulo não se responsabiliza por credenciamentos tardios das Empresas.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A microempresa/empresa de pequeno porte e/ou equiparadas, que deseja usufruir dos benefícios de regularização de documentação e/ou critério de desempate, além do preenchimento do item 07 da declaração constante no Anexo do Edital, </w:t>
      </w:r>
      <w:r w:rsidRPr="0026492E">
        <w:rPr>
          <w:rFonts w:ascii="Calibri Light" w:hAnsi="Calibri Light"/>
          <w:b/>
          <w:sz w:val="22"/>
          <w:szCs w:val="22"/>
        </w:rPr>
        <w:t>deverá, quando do cadastramento da proposta inicial de preço a ser digitado no sistema, verificar nos dados cadastrais se assinalou o regime ME/EPP no sistema</w:t>
      </w:r>
      <w:r w:rsidRPr="00064920">
        <w:rPr>
          <w:rFonts w:ascii="Calibri Light" w:hAnsi="Calibri Light"/>
          <w:sz w:val="22"/>
          <w:szCs w:val="22"/>
        </w:rPr>
        <w:t>, conforme o seu regime de tributação, para fazer valer o direito de prioridade do desempate. Art. 44 e 45 da LC 123/2006 e alterações.</w:t>
      </w:r>
    </w:p>
    <w:p w:rsidR="005D6951" w:rsidRPr="00064920" w:rsidRDefault="005D6951" w:rsidP="005D6951">
      <w:pPr>
        <w:pStyle w:val="Nivel2"/>
        <w:numPr>
          <w:ilvl w:val="0"/>
          <w:numId w:val="0"/>
        </w:numPr>
        <w:rPr>
          <w:rFonts w:ascii="Calibri Light" w:hAnsi="Calibri Light"/>
          <w:sz w:val="22"/>
          <w:szCs w:val="22"/>
        </w:rPr>
      </w:pPr>
    </w:p>
    <w:p w:rsidR="005D6951" w:rsidRPr="00064920" w:rsidRDefault="005D6951" w:rsidP="005D6951">
      <w:pPr>
        <w:pStyle w:val="Nivel01"/>
        <w:rPr>
          <w:rFonts w:ascii="Calibri Light" w:hAnsi="Calibri Light"/>
          <w:sz w:val="22"/>
          <w:szCs w:val="22"/>
        </w:rPr>
      </w:pPr>
      <w:bookmarkStart w:id="17" w:name="_Toc170330171"/>
      <w:r w:rsidRPr="00064920">
        <w:rPr>
          <w:rFonts w:ascii="Calibri Light" w:hAnsi="Calibri Light"/>
          <w:sz w:val="22"/>
          <w:szCs w:val="22"/>
        </w:rPr>
        <w:lastRenderedPageBreak/>
        <w:t xml:space="preserve">DO REGULAMENTO OPERACIONAL DO CERTAME E CREDENCIAMENTO NO </w:t>
      </w:r>
      <w:bookmarkEnd w:id="17"/>
      <w:r w:rsidR="0026492E">
        <w:rPr>
          <w:rFonts w:ascii="Calibri Light" w:hAnsi="Calibri Light"/>
          <w:sz w:val="22"/>
          <w:szCs w:val="22"/>
        </w:rPr>
        <w:t>PROCESSO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certame será conduzido pelo pregoeiro, com o auxílio de no mínimo 01 (um) integrante da equipe de apoio.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As pessoas jurídicas ou firmas individuais interessadas deverão nomear operador devidamente credenciado (sócio ou procurador através de instrumento de mandato), para representá-la junto ao portal, atribuindo poderes para formular lances de preços e praticar todos os demais atos e operações no </w:t>
      </w:r>
      <w:r w:rsidRPr="00064920">
        <w:rPr>
          <w:rFonts w:ascii="Calibri Light" w:hAnsi="Calibri Light"/>
          <w:i/>
          <w:sz w:val="22"/>
          <w:szCs w:val="22"/>
        </w:rPr>
        <w:t>site</w:t>
      </w:r>
      <w:r w:rsidR="0026492E">
        <w:rPr>
          <w:rFonts w:ascii="Calibri Light" w:hAnsi="Calibri Light"/>
          <w:sz w:val="22"/>
          <w:szCs w:val="22"/>
        </w:rPr>
        <w:t xml:space="preserve"> do Portal</w:t>
      </w:r>
      <w:r w:rsidRPr="00064920">
        <w:rPr>
          <w:rFonts w:ascii="Calibri Light" w:hAnsi="Calibri Light"/>
          <w:sz w:val="22"/>
          <w:szCs w:val="22"/>
        </w:rPr>
        <w:t>.</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A </w:t>
      </w:r>
      <w:r w:rsidRPr="0026492E">
        <w:rPr>
          <w:rFonts w:ascii="Calibri Light" w:hAnsi="Calibri Light"/>
          <w:color w:val="000000" w:themeColor="text1"/>
          <w:sz w:val="22"/>
          <w:szCs w:val="22"/>
        </w:rPr>
        <w:t xml:space="preserve">participação do licitante no pregão eletrônico se dará por meio de participação direta ao Portal </w:t>
      </w:r>
      <w:r w:rsidR="0026492E" w:rsidRPr="0026492E">
        <w:rPr>
          <w:rFonts w:ascii="Calibri Light" w:hAnsi="Calibri Light"/>
          <w:color w:val="000000" w:themeColor="text1"/>
          <w:sz w:val="22"/>
          <w:szCs w:val="22"/>
        </w:rPr>
        <w:t>Bolsa Nacional de Compras – BNC</w:t>
      </w:r>
      <w:r w:rsidRPr="0026492E">
        <w:rPr>
          <w:rFonts w:ascii="Calibri Light" w:hAnsi="Calibri Light"/>
          <w:color w:val="000000" w:themeColor="text1"/>
          <w:sz w:val="22"/>
          <w:szCs w:val="22"/>
        </w:rPr>
        <w:t xml:space="preserve">, a qual </w:t>
      </w:r>
      <w:r w:rsidRPr="00064920">
        <w:rPr>
          <w:rFonts w:ascii="Calibri Light" w:hAnsi="Calibri Light"/>
          <w:sz w:val="22"/>
          <w:szCs w:val="22"/>
        </w:rPr>
        <w:t>deverá manifestar, por meio de seu operador designado, em campo próprio do sistema, pleno conhecimento, aceitação e atendimento às exigências de habilitação previstas no Edital.</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acesso do operador ao pregão, para efeito de encaminhamento de proposta de preço e lances sucessivos de preços, em nome do licitante, somente se dará mediante prévia definição de senha privativa.</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A chave de identificação e a senha do operador poderá ser utilizada em qualquer pregão eletrônico, salvo quando canceladas por solicitação do credenciado ou por iniciativa do Portal.</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É de exclusiva responsabilidade do usuário o sigilo da senha, bem como seu uso em qualquer transação efetuada diretamente ou por seu representante, não cabendo ao Portal a responsabilidade por eventuais danos decorrentes de uso indevido da senha, ainda que por terceiros.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credenciamento do fornecedor e de seu representante legal junto ao sistema eletrônico implica à responsabilidade legal pelos atos praticados e a presunção de capacidade técnica para realização das transações inerentes ao pregão eletrônico.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PARTICIPAÇÃO: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A participação no Pregão, na Forma Eletrônica se dará por meio da digitação da senha pessoal e intransferível do representante credenciado (operador da empresa licitante) e subsequente encaminhamento da proposta de preços, exclusivamente por meio do sistema eletrônico, observado data e horário limite estabelecido.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Caberá ao fornecedor acompanhar as operações no sistema eletrônico durante a sessão pública do pregão, ficando responsável pelo ônus decorrente da perda de negócios diante da inobservância de quaisquer mensagens emitidas pelo sistema ou da desconexão do seu representante.</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A proponente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w:t>
      </w:r>
      <w:r w:rsidRPr="00064920">
        <w:rPr>
          <w:rFonts w:ascii="Calibri Light" w:hAnsi="Calibri Light"/>
          <w:sz w:val="22"/>
          <w:szCs w:val="22"/>
        </w:rPr>
        <w:lastRenderedPageBreak/>
        <w:t>ou entidade promotora da licitação por eventuais danos decorrentes de uso indevido das credenciais de acesso, ainda que por terceiros.</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Qualquer </w:t>
      </w:r>
      <w:r w:rsidRPr="00F70149">
        <w:rPr>
          <w:rFonts w:ascii="Calibri Light" w:hAnsi="Calibri Light"/>
          <w:color w:val="000000" w:themeColor="text1"/>
          <w:sz w:val="22"/>
          <w:szCs w:val="22"/>
        </w:rPr>
        <w:t xml:space="preserve">dúvida em relação ao acesso no sistema operacional, poderá ser esclarecida pelo atendimento a fornecedores do Portal </w:t>
      </w:r>
      <w:r w:rsidR="00F70149" w:rsidRPr="00F70149">
        <w:rPr>
          <w:rFonts w:ascii="Calibri Light" w:hAnsi="Calibri Light"/>
          <w:color w:val="000000" w:themeColor="text1"/>
          <w:sz w:val="22"/>
          <w:szCs w:val="22"/>
        </w:rPr>
        <w:t>BNC</w:t>
      </w:r>
      <w:r w:rsidRPr="00F70149">
        <w:rPr>
          <w:rFonts w:ascii="Calibri Light" w:hAnsi="Calibri Light"/>
          <w:color w:val="000000" w:themeColor="text1"/>
          <w:sz w:val="22"/>
          <w:szCs w:val="22"/>
        </w:rPr>
        <w:t xml:space="preserve"> através do telefone (</w:t>
      </w:r>
      <w:r w:rsidR="00F70149" w:rsidRPr="00F70149">
        <w:rPr>
          <w:rFonts w:ascii="Calibri Light" w:hAnsi="Calibri Light"/>
          <w:color w:val="000000" w:themeColor="text1"/>
          <w:sz w:val="22"/>
          <w:szCs w:val="22"/>
        </w:rPr>
        <w:t>42</w:t>
      </w:r>
      <w:r w:rsidRPr="00F70149">
        <w:rPr>
          <w:rFonts w:ascii="Calibri Light" w:hAnsi="Calibri Light"/>
          <w:color w:val="000000" w:themeColor="text1"/>
          <w:sz w:val="22"/>
          <w:szCs w:val="22"/>
        </w:rPr>
        <w:t xml:space="preserve">) </w:t>
      </w:r>
      <w:r w:rsidR="00F70149" w:rsidRPr="00F70149">
        <w:rPr>
          <w:rFonts w:ascii="Calibri Light" w:hAnsi="Calibri Light"/>
          <w:color w:val="000000" w:themeColor="text1"/>
          <w:sz w:val="22"/>
          <w:szCs w:val="22"/>
        </w:rPr>
        <w:t>3026</w:t>
      </w:r>
      <w:r w:rsidRPr="00F70149">
        <w:rPr>
          <w:rFonts w:ascii="Calibri Light" w:hAnsi="Calibri Light"/>
          <w:color w:val="000000" w:themeColor="text1"/>
          <w:sz w:val="22"/>
          <w:szCs w:val="22"/>
        </w:rPr>
        <w:t>-</w:t>
      </w:r>
      <w:r w:rsidR="00F70149" w:rsidRPr="00F70149">
        <w:rPr>
          <w:rFonts w:ascii="Calibri Light" w:hAnsi="Calibri Light"/>
          <w:color w:val="000000" w:themeColor="text1"/>
          <w:sz w:val="22"/>
          <w:szCs w:val="22"/>
        </w:rPr>
        <w:t>4550</w:t>
      </w:r>
      <w:r w:rsidRPr="00F70149">
        <w:rPr>
          <w:rFonts w:ascii="Calibri Light" w:hAnsi="Calibri Light"/>
          <w:color w:val="000000" w:themeColor="text1"/>
          <w:sz w:val="22"/>
          <w:szCs w:val="22"/>
        </w:rPr>
        <w:t xml:space="preserve"> (WhatsApp) ou pelo e-mail </w:t>
      </w:r>
      <w:r w:rsidR="00F70149" w:rsidRPr="00F70149">
        <w:rPr>
          <w:rFonts w:ascii="Calibri Light" w:hAnsi="Calibri Light"/>
          <w:color w:val="000000" w:themeColor="text1"/>
          <w:sz w:val="22"/>
          <w:szCs w:val="22"/>
        </w:rPr>
        <w:t>contato</w:t>
      </w:r>
      <w:r w:rsidRPr="00F70149">
        <w:rPr>
          <w:rFonts w:ascii="Calibri Light" w:hAnsi="Calibri Light"/>
          <w:color w:val="000000" w:themeColor="text1"/>
          <w:sz w:val="22"/>
          <w:szCs w:val="22"/>
        </w:rPr>
        <w:t>@</w:t>
      </w:r>
      <w:r w:rsidR="00F70149" w:rsidRPr="00F70149">
        <w:rPr>
          <w:rFonts w:ascii="Calibri Light" w:hAnsi="Calibri Light"/>
          <w:color w:val="000000" w:themeColor="text1"/>
          <w:sz w:val="22"/>
          <w:szCs w:val="22"/>
        </w:rPr>
        <w:t>bnc.org.br</w:t>
      </w:r>
      <w:r w:rsidRPr="00F70149">
        <w:rPr>
          <w:rFonts w:ascii="Calibri Light" w:hAnsi="Calibri Light"/>
          <w:color w:val="000000" w:themeColor="text1"/>
          <w:sz w:val="22"/>
          <w:szCs w:val="22"/>
        </w:rPr>
        <w:t>.</w:t>
      </w:r>
    </w:p>
    <w:p w:rsidR="005D6951" w:rsidRPr="00064920" w:rsidRDefault="005D6951" w:rsidP="005D6951">
      <w:pPr>
        <w:pStyle w:val="Nivel01"/>
        <w:rPr>
          <w:rFonts w:ascii="Calibri Light" w:hAnsi="Calibri Light"/>
          <w:sz w:val="22"/>
          <w:szCs w:val="22"/>
        </w:rPr>
      </w:pPr>
      <w:bookmarkStart w:id="18" w:name="_Toc170330172"/>
      <w:r w:rsidRPr="00064920">
        <w:rPr>
          <w:rFonts w:ascii="Calibri Light" w:hAnsi="Calibri Light"/>
          <w:sz w:val="22"/>
          <w:szCs w:val="22"/>
        </w:rPr>
        <w:t>DA APRESENTAÇÃO DA PROPOSTA E DOS DOCUMENTOS DE HABILITAÇÃO</w:t>
      </w:r>
      <w:bookmarkEnd w:id="18"/>
    </w:p>
    <w:p w:rsidR="005D6951" w:rsidRPr="00F70149" w:rsidRDefault="005D6951" w:rsidP="005D6951">
      <w:pPr>
        <w:pStyle w:val="Nvel2-Red"/>
        <w:rPr>
          <w:rFonts w:ascii="Calibri Light" w:hAnsi="Calibri Light"/>
          <w:i w:val="0"/>
          <w:color w:val="000000"/>
          <w:sz w:val="22"/>
          <w:szCs w:val="22"/>
        </w:rPr>
      </w:pPr>
      <w:r w:rsidRPr="00F70149">
        <w:rPr>
          <w:rFonts w:ascii="Calibri Light" w:hAnsi="Calibri Light"/>
          <w:i w:val="0"/>
          <w:color w:val="000000"/>
          <w:sz w:val="22"/>
          <w:szCs w:val="22"/>
        </w:rPr>
        <w:t>Na presente licitação, a fase de habilitação sucederá as fases de apresentação de propostas e lances e de julgamento.</w:t>
      </w:r>
    </w:p>
    <w:p w:rsidR="005D6951" w:rsidRPr="00064920" w:rsidRDefault="005D6951" w:rsidP="005D6951">
      <w:pPr>
        <w:pStyle w:val="Nivel2"/>
        <w:rPr>
          <w:rFonts w:ascii="Calibri Light" w:hAnsi="Calibri Light"/>
          <w:sz w:val="22"/>
          <w:szCs w:val="22"/>
        </w:rPr>
      </w:pPr>
      <w:bookmarkStart w:id="19" w:name="_Ref113886867"/>
      <w:r w:rsidRPr="00064920">
        <w:rPr>
          <w:rFonts w:ascii="Calibri Light" w:hAnsi="Calibri Light"/>
          <w:sz w:val="22"/>
          <w:szCs w:val="22"/>
        </w:rPr>
        <w:t>Os licitantes encaminharão, exclusivamente por meio do sistema eletrônico, a proposta com o preço ou o percentual de desconto, conforme o critério de julgamento adotado neste Edital, até a data e o horário estabelecidos para abertura da sessão pública.</w:t>
      </w:r>
      <w:bookmarkEnd w:id="19"/>
    </w:p>
    <w:p w:rsidR="005D6951" w:rsidRPr="00064920" w:rsidRDefault="005D6951" w:rsidP="005D6951">
      <w:pPr>
        <w:pStyle w:val="Nivel2"/>
        <w:rPr>
          <w:rFonts w:ascii="Calibri Light" w:hAnsi="Calibri Light"/>
          <w:sz w:val="22"/>
          <w:szCs w:val="22"/>
        </w:rPr>
      </w:pPr>
      <w:bookmarkStart w:id="20" w:name="_Ref113889589"/>
      <w:r w:rsidRPr="00064920">
        <w:rPr>
          <w:rFonts w:ascii="Calibri Light" w:hAnsi="Calibri Light"/>
          <w:sz w:val="22"/>
          <w:szCs w:val="22"/>
        </w:rPr>
        <w:t xml:space="preserve">Caso a fase de habilitação anteceda as fases de apresentação de propostas e lances, os licitantes encaminharão, na forma e no prazo estabelecidos no item anterior, simultaneamente os documentos de habilitação e a proposta com o preço ou o percentual de desconto, observado o disposto nos itens </w:t>
      </w:r>
      <w:r w:rsidRPr="00064920">
        <w:rPr>
          <w:rFonts w:ascii="Calibri Light" w:hAnsi="Calibri Light"/>
          <w:sz w:val="22"/>
          <w:szCs w:val="22"/>
          <w:highlight w:val="yellow"/>
        </w:rPr>
        <w:fldChar w:fldCharType="begin"/>
      </w:r>
      <w:r w:rsidRPr="00064920">
        <w:rPr>
          <w:rFonts w:ascii="Calibri Light" w:hAnsi="Calibri Light"/>
          <w:sz w:val="22"/>
          <w:szCs w:val="22"/>
        </w:rPr>
        <w:instrText xml:space="preserve"> REF _Ref114663777 \r \h </w:instrText>
      </w:r>
      <w:r w:rsidRPr="00064920">
        <w:rPr>
          <w:rFonts w:ascii="Calibri Light" w:hAnsi="Calibri Light"/>
          <w:sz w:val="22"/>
          <w:szCs w:val="22"/>
          <w:highlight w:val="yellow"/>
        </w:rPr>
        <w:instrText xml:space="preserve"> \* MERGEFORMAT </w:instrText>
      </w:r>
      <w:r w:rsidRPr="00064920">
        <w:rPr>
          <w:rFonts w:ascii="Calibri Light" w:hAnsi="Calibri Light"/>
          <w:sz w:val="22"/>
          <w:szCs w:val="22"/>
          <w:highlight w:val="yellow"/>
        </w:rPr>
      </w:r>
      <w:r w:rsidRPr="00064920">
        <w:rPr>
          <w:rFonts w:ascii="Calibri Light" w:hAnsi="Calibri Light"/>
          <w:sz w:val="22"/>
          <w:szCs w:val="22"/>
          <w:highlight w:val="yellow"/>
        </w:rPr>
        <w:fldChar w:fldCharType="separate"/>
      </w:r>
      <w:r w:rsidR="0001234A">
        <w:rPr>
          <w:rFonts w:ascii="Calibri Light" w:hAnsi="Calibri Light"/>
          <w:sz w:val="22"/>
          <w:szCs w:val="22"/>
        </w:rPr>
        <w:t>10.1.1</w:t>
      </w:r>
      <w:r w:rsidRPr="00064920">
        <w:rPr>
          <w:rFonts w:ascii="Calibri Light" w:hAnsi="Calibri Light"/>
          <w:sz w:val="22"/>
          <w:szCs w:val="22"/>
          <w:highlight w:val="yellow"/>
        </w:rPr>
        <w:fldChar w:fldCharType="end"/>
      </w:r>
      <w:r w:rsidRPr="00064920">
        <w:rPr>
          <w:rFonts w:ascii="Calibri Light" w:hAnsi="Calibri Light"/>
          <w:sz w:val="22"/>
          <w:szCs w:val="22"/>
        </w:rPr>
        <w:t xml:space="preserve"> e </w:t>
      </w:r>
      <w:r w:rsidRPr="00064920">
        <w:rPr>
          <w:rFonts w:ascii="Calibri Light" w:hAnsi="Calibri Light"/>
          <w:sz w:val="22"/>
          <w:szCs w:val="22"/>
        </w:rPr>
        <w:fldChar w:fldCharType="begin"/>
      </w:r>
      <w:r w:rsidRPr="00064920">
        <w:rPr>
          <w:rFonts w:ascii="Calibri Light" w:hAnsi="Calibri Light"/>
          <w:sz w:val="22"/>
          <w:szCs w:val="22"/>
        </w:rPr>
        <w:instrText xml:space="preserve"> REF _Ref114663151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10.9.1</w:t>
      </w:r>
      <w:r w:rsidRPr="00064920">
        <w:rPr>
          <w:rFonts w:ascii="Calibri Light" w:hAnsi="Calibri Light"/>
          <w:sz w:val="22"/>
          <w:szCs w:val="22"/>
        </w:rPr>
        <w:fldChar w:fldCharType="end"/>
      </w:r>
      <w:r w:rsidRPr="00064920">
        <w:rPr>
          <w:rFonts w:ascii="Calibri Light" w:hAnsi="Calibri Light"/>
          <w:sz w:val="22"/>
          <w:szCs w:val="22"/>
        </w:rPr>
        <w:t xml:space="preserve"> deste Edital.</w:t>
      </w:r>
      <w:bookmarkEnd w:id="20"/>
    </w:p>
    <w:p w:rsidR="005D6951" w:rsidRPr="00064920" w:rsidRDefault="005D6951" w:rsidP="005D6951">
      <w:pPr>
        <w:pStyle w:val="Nivel2"/>
        <w:rPr>
          <w:rFonts w:ascii="Calibri Light" w:hAnsi="Calibri Light"/>
          <w:sz w:val="22"/>
          <w:szCs w:val="22"/>
        </w:rPr>
      </w:pPr>
      <w:bookmarkStart w:id="21" w:name="_Ref113968921"/>
      <w:r w:rsidRPr="00064920">
        <w:rPr>
          <w:rFonts w:ascii="Calibri Light" w:hAnsi="Calibri Light"/>
          <w:sz w:val="22"/>
          <w:szCs w:val="22"/>
        </w:rPr>
        <w:t>No cadastramento da proposta inicial, o licitante declarará, em campo próprio do sistema, que:</w:t>
      </w:r>
      <w:bookmarkEnd w:id="21"/>
    </w:p>
    <w:p w:rsidR="005D6951" w:rsidRPr="00064920" w:rsidRDefault="00F70149" w:rsidP="005D6951">
      <w:pPr>
        <w:pStyle w:val="Nivel3"/>
        <w:spacing w:beforeLines="120" w:before="288" w:afterLines="120" w:after="288" w:line="312" w:lineRule="auto"/>
        <w:ind w:left="0" w:firstLine="709"/>
        <w:rPr>
          <w:rFonts w:ascii="Calibri Light" w:hAnsi="Calibri Light"/>
          <w:color w:val="auto"/>
          <w:sz w:val="22"/>
          <w:szCs w:val="22"/>
        </w:rPr>
      </w:pPr>
      <w:r w:rsidRPr="00064920">
        <w:rPr>
          <w:rFonts w:ascii="Calibri Light" w:hAnsi="Calibri Light"/>
          <w:color w:val="auto"/>
          <w:sz w:val="22"/>
          <w:szCs w:val="22"/>
        </w:rPr>
        <w:t>Está</w:t>
      </w:r>
      <w:r w:rsidR="005D6951" w:rsidRPr="00064920">
        <w:rPr>
          <w:rFonts w:ascii="Calibri Light" w:hAnsi="Calibri Light"/>
          <w:color w:val="auto"/>
          <w:sz w:val="22"/>
          <w:szCs w:val="22"/>
        </w:rPr>
        <w:t xml:space="preserve">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005D6951" w:rsidRPr="00064920">
        <w:rPr>
          <w:rFonts w:ascii="Calibri Light" w:hAnsi="Calibri Light"/>
          <w:color w:val="auto"/>
          <w:sz w:val="22"/>
          <w:szCs w:val="22"/>
        </w:rPr>
        <w:t>infralegais</w:t>
      </w:r>
      <w:proofErr w:type="spellEnd"/>
      <w:r w:rsidR="005D6951" w:rsidRPr="00064920">
        <w:rPr>
          <w:rFonts w:ascii="Calibri Light" w:hAnsi="Calibri Light"/>
          <w:color w:val="auto"/>
          <w:sz w:val="22"/>
          <w:szCs w:val="22"/>
        </w:rPr>
        <w:t>, nas convenções coletivas de trabalho e nos termos de ajustamento de conduta vigentes na data de sua entrega em definitivo e que cumpre plenamente os requisitos de habilitação definidos no instrumento convocatório;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não emprega menor de 18 anos em trabalho noturno, perigoso ou insalubre e não emprega menor de 16 anos, salvo menor, a partir de 14 anos, na condição de aprendiz, nos termos do </w:t>
      </w:r>
      <w:hyperlink r:id="rId13" w:anchor="art7" w:history="1">
        <w:r w:rsidRPr="00064920">
          <w:rPr>
            <w:rStyle w:val="Hyperlink"/>
            <w:rFonts w:ascii="Calibri Light" w:hAnsi="Calibri Light"/>
            <w:sz w:val="22"/>
            <w:szCs w:val="22"/>
          </w:rPr>
          <w:t>artigo 7°, XXXIII, da Constituição</w:t>
        </w:r>
      </w:hyperlink>
      <w:r w:rsidRPr="00064920">
        <w:rPr>
          <w:rFonts w:ascii="Calibri Light" w:hAnsi="Calibri Light"/>
          <w:sz w:val="22"/>
          <w:szCs w:val="22"/>
        </w:rPr>
        <w:t>;</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não possui empregados executando trabalho degradante ou forçado, observando o disposto nos </w:t>
      </w:r>
      <w:hyperlink r:id="rId14" w:history="1">
        <w:r w:rsidRPr="00064920">
          <w:rPr>
            <w:rStyle w:val="Hyperlink"/>
            <w:rFonts w:ascii="Calibri Light" w:hAnsi="Calibri Light"/>
            <w:sz w:val="22"/>
            <w:szCs w:val="22"/>
          </w:rPr>
          <w:t>incisos III e IV do art. 1º e no inciso III do art. 5º da Constituição Federal</w:t>
        </w:r>
      </w:hyperlink>
      <w:r w:rsidRPr="00064920">
        <w:rPr>
          <w:rFonts w:ascii="Calibri Light" w:hAnsi="Calibri Light"/>
          <w:sz w:val="22"/>
          <w:szCs w:val="22"/>
        </w:rPr>
        <w:t>;</w:t>
      </w:r>
    </w:p>
    <w:p w:rsidR="005D6951" w:rsidRPr="00064920" w:rsidRDefault="005D6951" w:rsidP="005D6951">
      <w:pPr>
        <w:pStyle w:val="Nivel3"/>
        <w:rPr>
          <w:rFonts w:ascii="Calibri Light" w:hAnsi="Calibri Light"/>
          <w:sz w:val="22"/>
          <w:szCs w:val="22"/>
        </w:rPr>
      </w:pPr>
      <w:proofErr w:type="gramStart"/>
      <w:r w:rsidRPr="00064920">
        <w:rPr>
          <w:rFonts w:ascii="Calibri Light" w:hAnsi="Calibri Light"/>
          <w:sz w:val="22"/>
          <w:szCs w:val="22"/>
        </w:rPr>
        <w:t>cumpre</w:t>
      </w:r>
      <w:proofErr w:type="gramEnd"/>
      <w:r w:rsidRPr="00064920">
        <w:rPr>
          <w:rFonts w:ascii="Calibri Light" w:hAnsi="Calibri Light"/>
          <w:sz w:val="22"/>
          <w:szCs w:val="22"/>
        </w:rPr>
        <w:t xml:space="preserve"> as exigências de reserva de cargos para pessoa com deficiência e para reabilitado da Previdência Social, previstas em lei e em outras normas específicas.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O licitante organizado em cooperativa deverá declarar, ainda, em campo próprio do sistema eletrônico, que cumpre os requisitos estabelecidos no </w:t>
      </w:r>
      <w:hyperlink r:id="rId15" w:anchor="art16">
        <w:r w:rsidRPr="00064920">
          <w:rPr>
            <w:rStyle w:val="Hyperlink"/>
            <w:rFonts w:ascii="Calibri Light" w:hAnsi="Calibri Light"/>
            <w:sz w:val="22"/>
            <w:szCs w:val="22"/>
          </w:rPr>
          <w:t>artigo 16 da Lei nº 14.133, de 2021</w:t>
        </w:r>
      </w:hyperlink>
      <w:r w:rsidRPr="00064920">
        <w:rPr>
          <w:rFonts w:ascii="Calibri Light" w:hAnsi="Calibri Light"/>
          <w:sz w:val="22"/>
          <w:szCs w:val="22"/>
        </w:rPr>
        <w:t>.</w:t>
      </w:r>
    </w:p>
    <w:p w:rsidR="005D6951" w:rsidRPr="00064920" w:rsidRDefault="005D6951" w:rsidP="005D6951">
      <w:pPr>
        <w:pStyle w:val="Nivel2"/>
        <w:rPr>
          <w:rFonts w:ascii="Calibri Light" w:hAnsi="Calibri Light"/>
          <w:sz w:val="22"/>
          <w:szCs w:val="22"/>
        </w:rPr>
      </w:pPr>
      <w:bookmarkStart w:id="22" w:name="_Ref117000019"/>
      <w:r w:rsidRPr="00064920">
        <w:rPr>
          <w:rFonts w:ascii="Calibri Light" w:hAnsi="Calibri Light"/>
          <w:sz w:val="22"/>
          <w:szCs w:val="22"/>
        </w:rPr>
        <w:lastRenderedPageBreak/>
        <w:t xml:space="preserve">O fornecedor enquadrado como microempresa, empresa de pequeno porte ou sociedade cooperativa deverá declarar, ainda, em campo próprio do sistema eletrônico, que cumpre os requisitos estabelecidos no </w:t>
      </w:r>
      <w:hyperlink r:id="rId16" w:anchor="art3">
        <w:r w:rsidRPr="00064920">
          <w:rPr>
            <w:rStyle w:val="Hyperlink"/>
            <w:rFonts w:ascii="Calibri Light" w:hAnsi="Calibri Light"/>
            <w:sz w:val="22"/>
            <w:szCs w:val="22"/>
          </w:rPr>
          <w:t>artigo 3° da Lei Complementar nº 123, de 2006</w:t>
        </w:r>
      </w:hyperlink>
      <w:r w:rsidRPr="00064920">
        <w:rPr>
          <w:rFonts w:ascii="Calibri Light" w:hAnsi="Calibri Light"/>
          <w:sz w:val="22"/>
          <w:szCs w:val="22"/>
        </w:rPr>
        <w:t xml:space="preserve">, estando apto a usufruir do tratamento favorecido estabelecido em seus </w:t>
      </w:r>
      <w:bookmarkEnd w:id="22"/>
      <w:r w:rsidRPr="00064920">
        <w:fldChar w:fldCharType="begin"/>
      </w:r>
      <w:r w:rsidRPr="00064920">
        <w:rPr>
          <w:rFonts w:ascii="Calibri Light" w:hAnsi="Calibri Light"/>
          <w:sz w:val="22"/>
          <w:szCs w:val="22"/>
        </w:rPr>
        <w:instrText>HYPERLINK "https://www.planalto.gov.br/ccivil_03/leis/lcp/lcp123.htm" \l "art42"</w:instrText>
      </w:r>
      <w:r w:rsidRPr="00064920">
        <w:fldChar w:fldCharType="separate"/>
      </w:r>
      <w:proofErr w:type="spellStart"/>
      <w:r w:rsidRPr="00064920">
        <w:rPr>
          <w:rStyle w:val="Hyperlink"/>
          <w:rFonts w:ascii="Calibri Light" w:hAnsi="Calibri Light"/>
          <w:sz w:val="22"/>
          <w:szCs w:val="22"/>
        </w:rPr>
        <w:t>arts</w:t>
      </w:r>
      <w:proofErr w:type="spellEnd"/>
      <w:r w:rsidRPr="00064920">
        <w:rPr>
          <w:rStyle w:val="Hyperlink"/>
          <w:rFonts w:ascii="Calibri Light" w:hAnsi="Calibri Light"/>
          <w:sz w:val="22"/>
          <w:szCs w:val="22"/>
        </w:rPr>
        <w:t>. 42 a 49</w:t>
      </w:r>
      <w:r w:rsidRPr="00064920">
        <w:rPr>
          <w:rStyle w:val="Hyperlink"/>
          <w:rFonts w:ascii="Calibri Light" w:hAnsi="Calibri Light"/>
          <w:sz w:val="22"/>
          <w:szCs w:val="22"/>
        </w:rPr>
        <w:fldChar w:fldCharType="end"/>
      </w:r>
      <w:r w:rsidRPr="00064920">
        <w:rPr>
          <w:rFonts w:ascii="Calibri Light" w:hAnsi="Calibri Light"/>
          <w:sz w:val="22"/>
          <w:szCs w:val="22"/>
        </w:rPr>
        <w:t xml:space="preserve">, observado o disposto nos </w:t>
      </w:r>
      <w:hyperlink r:id="rId17" w:anchor="art4§1">
        <w:r w:rsidRPr="00064920">
          <w:rPr>
            <w:rStyle w:val="Hyperlink"/>
            <w:rFonts w:ascii="Calibri Light" w:hAnsi="Calibri Light"/>
            <w:sz w:val="22"/>
            <w:szCs w:val="22"/>
          </w:rPr>
          <w:t>§§ 1º ao 3º do art. 4º, da Lei n.º 14.133, de 2021.</w:t>
        </w:r>
      </w:hyperlink>
    </w:p>
    <w:p w:rsidR="005D6951" w:rsidRPr="00064920" w:rsidRDefault="005D6951" w:rsidP="005D6951">
      <w:pPr>
        <w:pStyle w:val="Nivel3"/>
        <w:rPr>
          <w:rFonts w:ascii="Calibri Light" w:hAnsi="Calibri Light"/>
          <w:sz w:val="22"/>
          <w:szCs w:val="22"/>
        </w:rPr>
      </w:pPr>
      <w:proofErr w:type="gramStart"/>
      <w:r w:rsidRPr="00064920">
        <w:rPr>
          <w:rFonts w:ascii="Calibri Light" w:hAnsi="Calibri Light"/>
          <w:sz w:val="22"/>
          <w:szCs w:val="22"/>
        </w:rPr>
        <w:t>no</w:t>
      </w:r>
      <w:proofErr w:type="gramEnd"/>
      <w:r w:rsidRPr="00064920">
        <w:rPr>
          <w:rFonts w:ascii="Calibri Light" w:hAnsi="Calibri Light"/>
          <w:sz w:val="22"/>
          <w:szCs w:val="22"/>
        </w:rPr>
        <w:t xml:space="preserve"> item exclusivo para participação de microempresas e empresas de pequeno porte, a assinalação do campo “não” impedirá o prosseguimento no certame, para aquele item;</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nos itens em que a participação não for exclusiva para microempresas e empresas de pequeno porte, a assinalação do campo “não” apenas produzirá o efeito de o licitante não ter direito ao tratamento favorecido previsto na </w:t>
      </w:r>
      <w:hyperlink r:id="rId18" w:history="1">
        <w:r w:rsidRPr="00064920">
          <w:rPr>
            <w:rStyle w:val="Hyperlink"/>
            <w:rFonts w:ascii="Calibri Light" w:hAnsi="Calibri Light"/>
            <w:sz w:val="22"/>
            <w:szCs w:val="22"/>
          </w:rPr>
          <w:t>Lei Complementar nº 123, de 2006</w:t>
        </w:r>
      </w:hyperlink>
      <w:r w:rsidRPr="00064920">
        <w:rPr>
          <w:rFonts w:ascii="Calibri Light" w:hAnsi="Calibri Light"/>
          <w:sz w:val="22"/>
          <w:szCs w:val="22"/>
        </w:rPr>
        <w:t>, mesmo que microempresa, empresa de pequeno porte ou sociedade cooperativa.</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A falsidade da declaração de que trata os itens </w:t>
      </w:r>
      <w:r w:rsidRPr="00064920">
        <w:rPr>
          <w:rFonts w:ascii="Calibri Light" w:hAnsi="Calibri Light"/>
          <w:sz w:val="22"/>
          <w:szCs w:val="22"/>
        </w:rPr>
        <w:fldChar w:fldCharType="begin"/>
      </w:r>
      <w:r w:rsidRPr="00064920">
        <w:rPr>
          <w:rFonts w:ascii="Calibri Light" w:hAnsi="Calibri Light"/>
          <w:sz w:val="22"/>
          <w:szCs w:val="22"/>
        </w:rPr>
        <w:instrText xml:space="preserve"> REF _Ref113968921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6.4</w:t>
      </w:r>
      <w:r w:rsidRPr="00064920">
        <w:rPr>
          <w:rFonts w:ascii="Calibri Light" w:hAnsi="Calibri Light"/>
          <w:sz w:val="22"/>
          <w:szCs w:val="22"/>
        </w:rPr>
        <w:fldChar w:fldCharType="end"/>
      </w:r>
      <w:r w:rsidRPr="00064920">
        <w:rPr>
          <w:rFonts w:ascii="Calibri Light" w:hAnsi="Calibri Light"/>
          <w:sz w:val="22"/>
          <w:szCs w:val="22"/>
        </w:rPr>
        <w:t xml:space="preserve"> ou </w:t>
      </w:r>
      <w:r w:rsidRPr="00064920">
        <w:rPr>
          <w:rFonts w:ascii="Calibri Light" w:hAnsi="Calibri Light"/>
          <w:sz w:val="22"/>
          <w:szCs w:val="22"/>
        </w:rPr>
        <w:fldChar w:fldCharType="begin"/>
      </w:r>
      <w:r w:rsidRPr="00064920">
        <w:rPr>
          <w:rFonts w:ascii="Calibri Light" w:hAnsi="Calibri Light"/>
          <w:sz w:val="22"/>
          <w:szCs w:val="22"/>
        </w:rPr>
        <w:instrText xml:space="preserve"> REF _Ref117000019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6.6</w:t>
      </w:r>
      <w:r w:rsidRPr="00064920">
        <w:rPr>
          <w:rFonts w:ascii="Calibri Light" w:hAnsi="Calibri Light"/>
          <w:sz w:val="22"/>
          <w:szCs w:val="22"/>
        </w:rPr>
        <w:fldChar w:fldCharType="end"/>
      </w:r>
      <w:r w:rsidRPr="00064920">
        <w:rPr>
          <w:rFonts w:ascii="Calibri Light" w:hAnsi="Calibri Light"/>
          <w:sz w:val="22"/>
          <w:szCs w:val="22"/>
        </w:rPr>
        <w:t xml:space="preserve"> sujeitará o licitante às sanções previstas na </w:t>
      </w:r>
      <w:hyperlink r:id="rId19" w:history="1">
        <w:r w:rsidRPr="00064920">
          <w:rPr>
            <w:rStyle w:val="Hyperlink"/>
            <w:rFonts w:ascii="Calibri Light" w:hAnsi="Calibri Light"/>
            <w:sz w:val="22"/>
            <w:szCs w:val="22"/>
          </w:rPr>
          <w:t>Lei nº 14.133, de 2021</w:t>
        </w:r>
      </w:hyperlink>
      <w:r w:rsidRPr="00064920">
        <w:rPr>
          <w:rFonts w:ascii="Calibri Light" w:hAnsi="Calibri Light"/>
          <w:sz w:val="22"/>
          <w:szCs w:val="22"/>
        </w:rPr>
        <w:t>, e neste Edital.</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Não haverá ordem de classificação na etapa de apresentação da proposta e dos documentos de habilitação pelo licitante, o que ocorrerá somente após os procedimentos de abertura da sessão pública e da fase de envio de lances.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Serão disponibilizados para acesso público os documentos que compõem a proposta dos licitantes convocados para apresentação de propostas, após a fase de envio de lances.</w:t>
      </w:r>
    </w:p>
    <w:p w:rsidR="005D6951" w:rsidRPr="00064920" w:rsidRDefault="005D6951" w:rsidP="005D6951">
      <w:pPr>
        <w:pStyle w:val="Nivel2"/>
        <w:rPr>
          <w:rFonts w:ascii="Calibri Light" w:hAnsi="Calibri Light"/>
          <w:sz w:val="22"/>
          <w:szCs w:val="22"/>
        </w:rPr>
      </w:pPr>
      <w:bookmarkStart w:id="23" w:name="_Ref116992247"/>
      <w:r w:rsidRPr="00064920">
        <w:rPr>
          <w:rFonts w:ascii="Calibri Light" w:hAnsi="Calibri Light"/>
          <w:sz w:val="22"/>
          <w:szCs w:val="22"/>
        </w:rPr>
        <w:t>Desde que disponibilizada a funcionalidade no sistema, o licitante poderá parametrizar o seu valor final mínimo ou o seu percentual de desconto máximo quando do cadastramento da proposta e obedecerá às seguintes regras:</w:t>
      </w:r>
      <w:bookmarkEnd w:id="23"/>
    </w:p>
    <w:p w:rsidR="005D6951" w:rsidRPr="00064920" w:rsidRDefault="00F70149" w:rsidP="005D6951">
      <w:pPr>
        <w:pStyle w:val="Nivel3"/>
        <w:rPr>
          <w:rFonts w:ascii="Calibri Light" w:hAnsi="Calibri Light"/>
          <w:sz w:val="22"/>
          <w:szCs w:val="22"/>
        </w:rPr>
      </w:pPr>
      <w:r w:rsidRPr="00064920">
        <w:rPr>
          <w:rFonts w:ascii="Calibri Light" w:hAnsi="Calibri Light"/>
          <w:sz w:val="22"/>
          <w:szCs w:val="22"/>
        </w:rPr>
        <w:t>A</w:t>
      </w:r>
      <w:r w:rsidR="005D6951" w:rsidRPr="00064920">
        <w:rPr>
          <w:rFonts w:ascii="Calibri Light" w:hAnsi="Calibri Light"/>
          <w:sz w:val="22"/>
          <w:szCs w:val="22"/>
        </w:rPr>
        <w:t xml:space="preserve"> aplicação do intervalo mínimo de diferença de valores ou de percentuais entre os lances, que incidirá tanto em relação aos lances intermediários quanto em relação ao lance que cobrir a melhor oferta; e</w:t>
      </w:r>
    </w:p>
    <w:p w:rsidR="005D6951" w:rsidRPr="00064920" w:rsidRDefault="00F70149" w:rsidP="005D6951">
      <w:pPr>
        <w:pStyle w:val="Nivel3"/>
        <w:rPr>
          <w:rFonts w:ascii="Calibri Light" w:hAnsi="Calibri Light"/>
          <w:sz w:val="22"/>
          <w:szCs w:val="22"/>
        </w:rPr>
      </w:pPr>
      <w:r w:rsidRPr="00064920">
        <w:rPr>
          <w:rFonts w:ascii="Calibri Light" w:hAnsi="Calibri Light"/>
          <w:sz w:val="22"/>
          <w:szCs w:val="22"/>
        </w:rPr>
        <w:t>Os</w:t>
      </w:r>
      <w:r w:rsidR="005D6951" w:rsidRPr="00064920">
        <w:rPr>
          <w:rFonts w:ascii="Calibri Light" w:hAnsi="Calibri Light"/>
          <w:sz w:val="22"/>
          <w:szCs w:val="22"/>
        </w:rPr>
        <w:t xml:space="preserve"> lances serão de envio automático pelo sistema, respeitado o valor final mínimo, caso estabelecido, e o intervalo de que trata o subitem acima – desde que a função esteja habilitada no Sistema.</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valor final mínimo ou o percentual de desconto final máximo parametrizado no sistema poderá ser alterado pelo fornecedor durante a fase de disputa, sendo vedado:</w:t>
      </w:r>
    </w:p>
    <w:p w:rsidR="005D6951" w:rsidRPr="00064920" w:rsidRDefault="00F70149" w:rsidP="005D6951">
      <w:pPr>
        <w:pStyle w:val="Nivel3"/>
        <w:rPr>
          <w:rFonts w:ascii="Calibri Light" w:hAnsi="Calibri Light"/>
          <w:sz w:val="22"/>
          <w:szCs w:val="22"/>
        </w:rPr>
      </w:pPr>
      <w:r w:rsidRPr="00064920">
        <w:rPr>
          <w:rFonts w:ascii="Calibri Light" w:hAnsi="Calibri Light"/>
          <w:sz w:val="22"/>
          <w:szCs w:val="22"/>
        </w:rPr>
        <w:t>Valor</w:t>
      </w:r>
      <w:r w:rsidR="005D6951" w:rsidRPr="00064920">
        <w:rPr>
          <w:rFonts w:ascii="Calibri Light" w:hAnsi="Calibri Light"/>
          <w:sz w:val="22"/>
          <w:szCs w:val="22"/>
        </w:rPr>
        <w:t xml:space="preserve"> superior a lance já registrado pelo fornecedor no sistema, quando adotado o critério de julgamento por menor preço; e</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lastRenderedPageBreak/>
        <w:t xml:space="preserve"> </w:t>
      </w:r>
      <w:r w:rsidR="00F70149" w:rsidRPr="00064920">
        <w:rPr>
          <w:rFonts w:ascii="Calibri Light" w:hAnsi="Calibri Light"/>
          <w:sz w:val="22"/>
          <w:szCs w:val="22"/>
        </w:rPr>
        <w:t>Percentual</w:t>
      </w:r>
      <w:r w:rsidRPr="00064920">
        <w:rPr>
          <w:rFonts w:ascii="Calibri Light" w:hAnsi="Calibri Light"/>
          <w:sz w:val="22"/>
          <w:szCs w:val="22"/>
        </w:rPr>
        <w:t xml:space="preserve"> de desconto inferior a lance já registrado pelo fornecedor no sistema, quando adotado o critério de julgamento por maior desconto.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valor final mínimo ou o percentual de desconto final máximo parametrizado na forma do item 6.11 possuirá caráter sigiloso para os demais fornecedores e para o órgão ou entidade promotora da licitação, podendo ser disponibilizado estrita e permanentemente aos órgãos de controle externo e interno.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licitante deverá comunicar imediatamente ao provedor do sistema qualquer acontecimento que possa comprometer o sigilo ou a segurança, para imediato bloqueio de acesso.</w:t>
      </w:r>
    </w:p>
    <w:p w:rsidR="005D6951" w:rsidRPr="00064920" w:rsidRDefault="005D6951" w:rsidP="005D6951">
      <w:pPr>
        <w:pStyle w:val="Nivel2"/>
        <w:rPr>
          <w:rFonts w:ascii="Calibri Light" w:hAnsi="Calibri Light"/>
          <w:sz w:val="22"/>
          <w:szCs w:val="22"/>
          <w:highlight w:val="yellow"/>
        </w:rPr>
      </w:pPr>
      <w:r w:rsidRPr="00064920">
        <w:rPr>
          <w:rFonts w:ascii="Calibri Light" w:hAnsi="Calibri Light"/>
          <w:sz w:val="22"/>
          <w:szCs w:val="22"/>
          <w:highlight w:val="yellow"/>
        </w:rPr>
        <w:t>A Empresa participante do certame não deve ser identificada no momento de apresentação da proposta.</w:t>
      </w:r>
    </w:p>
    <w:p w:rsidR="005D6951" w:rsidRDefault="005D6951" w:rsidP="005D6951">
      <w:pPr>
        <w:pStyle w:val="Nivel3"/>
        <w:rPr>
          <w:rFonts w:ascii="Calibri Light" w:hAnsi="Calibri Light"/>
          <w:sz w:val="22"/>
          <w:szCs w:val="22"/>
          <w:highlight w:val="yellow"/>
        </w:rPr>
      </w:pPr>
      <w:r w:rsidRPr="00064920">
        <w:rPr>
          <w:rFonts w:ascii="Calibri Light" w:hAnsi="Calibri Light"/>
          <w:sz w:val="22"/>
          <w:szCs w:val="22"/>
          <w:highlight w:val="yellow"/>
        </w:rPr>
        <w:t>No campo Marca/Modelo/Fabricação: A marca indicada a fornecer NÃO poderá identificar a empresa participante, ou seja, se for marca da participante, deverá preencher no campo marca, a expressão “PRÓPRIA”.</w:t>
      </w:r>
    </w:p>
    <w:p w:rsidR="00F70149" w:rsidRPr="00064920" w:rsidRDefault="00F70149" w:rsidP="005D6951">
      <w:pPr>
        <w:pStyle w:val="Nivel3"/>
        <w:rPr>
          <w:rFonts w:ascii="Calibri Light" w:hAnsi="Calibri Light"/>
          <w:sz w:val="22"/>
          <w:szCs w:val="22"/>
          <w:highlight w:val="yellow"/>
        </w:rPr>
      </w:pPr>
      <w:r>
        <w:rPr>
          <w:rFonts w:ascii="Calibri Light" w:hAnsi="Calibri Light"/>
          <w:sz w:val="22"/>
          <w:szCs w:val="22"/>
          <w:highlight w:val="yellow"/>
        </w:rPr>
        <w:t>Em caso de marca “PRÓPRIA” a análise do respeito ao descritivo do item será realizada após a rodada de lances.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envio da proposta ocorrerá por meio de chave de acesso e senha.</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Todas as especificações do objeto contidas na proposta, em especial o preço ou o desconto ofertado, vinculam a licitante.</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Nos valores propostos estarão inclusos todos os custos operacionais, encargos previdenciários, trabalhistas, tributários, comerciais e quaisquer outros que incidam direta ou indiretamente na execução do objeto.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Os preços ofertados, tanto na proposta inicial, quanto na etapa de lances, serão de exclusiva responsabilidade do fornecedor, não lhe assistindo o direito de pleitear qualquer alteração, sob alegação de erro, omissão ou qualquer outro pretexto.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Se o regime tributário da empresa implicar o recolhimento de tributos em percentuais variáveis, a cotação adequada será aquela correspondente à média dos efetivos recolhimentos da empresa nos últimos doze meses.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Independentemente do percentual do tributo que constar da planilha, no pagamento serão retidos na fonte os percentuais estabelecidos pela legislação vigente.</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A apresentação das propostas implica obrigatoriedade do cumprimento das disposições nelas contidas, em conformidade com o que dispõe o Termo de Referência, assumindo o proponente o </w:t>
      </w:r>
      <w:r w:rsidRPr="00064920">
        <w:rPr>
          <w:rFonts w:ascii="Calibri Light" w:hAnsi="Calibri Light"/>
          <w:sz w:val="22"/>
          <w:szCs w:val="22"/>
        </w:rPr>
        <w:lastRenderedPageBreak/>
        <w:t>compromisso de executar os serviços nos seus termos, bem como de fornecer os materiais, equipamentos, ferramentas e utensílios necessários, em quantidades e qualidades adequadas à perfeita execução contratual, promovendo, quando requerido, sua substituição.</w:t>
      </w:r>
    </w:p>
    <w:p w:rsidR="005D6951" w:rsidRPr="00064920" w:rsidRDefault="005D6951" w:rsidP="005D6951">
      <w:pPr>
        <w:pStyle w:val="Nivel2"/>
        <w:numPr>
          <w:ilvl w:val="0"/>
          <w:numId w:val="0"/>
        </w:numPr>
        <w:rPr>
          <w:rFonts w:ascii="Calibri Light" w:hAnsi="Calibri Light"/>
          <w:sz w:val="22"/>
          <w:szCs w:val="22"/>
        </w:rPr>
      </w:pPr>
    </w:p>
    <w:p w:rsidR="005D6951" w:rsidRPr="00064920" w:rsidRDefault="005D6951" w:rsidP="005D6951">
      <w:pPr>
        <w:pStyle w:val="Nivel01"/>
        <w:rPr>
          <w:rFonts w:ascii="Calibri Light" w:hAnsi="Calibri Light"/>
          <w:sz w:val="22"/>
          <w:szCs w:val="22"/>
        </w:rPr>
      </w:pPr>
      <w:bookmarkStart w:id="24" w:name="_Toc170330173"/>
      <w:r w:rsidRPr="00064920">
        <w:rPr>
          <w:rFonts w:ascii="Calibri Light" w:hAnsi="Calibri Light"/>
          <w:sz w:val="22"/>
          <w:szCs w:val="22"/>
        </w:rPr>
        <w:t>DO PREENCHIMENTO DA PROPOSTA</w:t>
      </w:r>
      <w:bookmarkEnd w:id="24"/>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licitante deverá enviar sua proposta mediante o preenchimento, no sistema eletrônico, dos seguintes campos:</w:t>
      </w:r>
    </w:p>
    <w:p w:rsidR="005D6951" w:rsidRPr="00064920" w:rsidRDefault="005D6951" w:rsidP="005D6951">
      <w:pPr>
        <w:pStyle w:val="Nvel3-R"/>
        <w:rPr>
          <w:rFonts w:ascii="Calibri Light" w:hAnsi="Calibri Light"/>
          <w:i w:val="0"/>
          <w:color w:val="0D0D0D"/>
          <w:sz w:val="22"/>
          <w:szCs w:val="22"/>
        </w:rPr>
      </w:pPr>
      <w:r w:rsidRPr="00064920">
        <w:rPr>
          <w:rFonts w:ascii="Calibri Light" w:hAnsi="Calibri Light"/>
          <w:i w:val="0"/>
          <w:color w:val="0D0D0D"/>
          <w:sz w:val="22"/>
          <w:szCs w:val="22"/>
        </w:rPr>
        <w:t>Desconto do item;</w:t>
      </w:r>
    </w:p>
    <w:p w:rsidR="005D6951" w:rsidRPr="00064920" w:rsidRDefault="005D6951" w:rsidP="005D6951">
      <w:pPr>
        <w:pStyle w:val="Nivel3"/>
        <w:rPr>
          <w:rFonts w:ascii="Calibri Light" w:hAnsi="Calibri Light"/>
          <w:color w:val="0D0D0D"/>
          <w:sz w:val="22"/>
          <w:szCs w:val="22"/>
        </w:rPr>
      </w:pPr>
      <w:r w:rsidRPr="00064920">
        <w:rPr>
          <w:rFonts w:ascii="Calibri Light" w:hAnsi="Calibri Light"/>
          <w:color w:val="0D0D0D"/>
          <w:sz w:val="22"/>
          <w:szCs w:val="22"/>
        </w:rPr>
        <w:t>Marca;</w:t>
      </w:r>
    </w:p>
    <w:p w:rsidR="005D6951" w:rsidRPr="00064920" w:rsidRDefault="005D6951" w:rsidP="005D6951">
      <w:pPr>
        <w:pStyle w:val="Nvel3-R"/>
        <w:rPr>
          <w:rFonts w:ascii="Calibri Light" w:hAnsi="Calibri Light"/>
          <w:i w:val="0"/>
          <w:color w:val="0D0D0D"/>
          <w:sz w:val="22"/>
          <w:szCs w:val="22"/>
        </w:rPr>
      </w:pPr>
      <w:r w:rsidRPr="00064920">
        <w:rPr>
          <w:rFonts w:ascii="Calibri Light" w:hAnsi="Calibri Light"/>
          <w:i w:val="0"/>
          <w:color w:val="0D0D0D"/>
          <w:sz w:val="22"/>
          <w:szCs w:val="22"/>
        </w:rPr>
        <w:t xml:space="preserve">Fabricante; </w:t>
      </w:r>
    </w:p>
    <w:p w:rsidR="005D6951" w:rsidRPr="00064920" w:rsidRDefault="005D6951" w:rsidP="005D6951">
      <w:pPr>
        <w:pStyle w:val="Nvel3-R"/>
        <w:rPr>
          <w:rFonts w:ascii="Calibri Light" w:hAnsi="Calibri Light"/>
          <w:i w:val="0"/>
          <w:color w:val="0D0D0D"/>
          <w:sz w:val="22"/>
          <w:szCs w:val="22"/>
        </w:rPr>
      </w:pPr>
      <w:r w:rsidRPr="00064920">
        <w:rPr>
          <w:rFonts w:ascii="Calibri Light" w:hAnsi="Calibri Light"/>
          <w:i w:val="0"/>
          <w:color w:val="0D0D0D"/>
          <w:sz w:val="22"/>
          <w:szCs w:val="22"/>
        </w:rPr>
        <w:t>A quantidade cotada deverá ser integral;</w:t>
      </w:r>
    </w:p>
    <w:p w:rsidR="005D6951" w:rsidRPr="00064920" w:rsidRDefault="005D6951" w:rsidP="005D6951">
      <w:pPr>
        <w:pStyle w:val="Nvel3-R"/>
        <w:rPr>
          <w:rFonts w:ascii="Calibri Light" w:hAnsi="Calibri Light"/>
          <w:i w:val="0"/>
          <w:color w:val="0D0D0D"/>
          <w:sz w:val="22"/>
          <w:szCs w:val="22"/>
        </w:rPr>
      </w:pPr>
      <w:r w:rsidRPr="00064920">
        <w:rPr>
          <w:rFonts w:ascii="Calibri Light" w:hAnsi="Calibri Light"/>
          <w:i w:val="0"/>
          <w:color w:val="0D0D0D"/>
          <w:sz w:val="22"/>
          <w:szCs w:val="22"/>
        </w:rPr>
        <w:t>O licitante NÃO PODERÁ ser identificado quando da apresentação da proposta;</w:t>
      </w:r>
    </w:p>
    <w:p w:rsidR="005D6951" w:rsidRPr="00064920" w:rsidRDefault="005D6951" w:rsidP="005D6951">
      <w:pPr>
        <w:pStyle w:val="Nivel2"/>
        <w:rPr>
          <w:rFonts w:ascii="Calibri Light" w:hAnsi="Calibri Light"/>
          <w:color w:val="0D0D0D"/>
          <w:sz w:val="22"/>
          <w:szCs w:val="22"/>
        </w:rPr>
      </w:pPr>
      <w:r w:rsidRPr="00064920">
        <w:rPr>
          <w:rFonts w:ascii="Calibri Light" w:hAnsi="Calibri Light"/>
          <w:color w:val="0D0D0D"/>
          <w:sz w:val="22"/>
          <w:szCs w:val="22"/>
        </w:rPr>
        <w:t>Todas as especificações do objeto contidas na proposta vinculam o licitante.</w:t>
      </w:r>
    </w:p>
    <w:p w:rsidR="005D6951" w:rsidRPr="00064920" w:rsidRDefault="005D6951" w:rsidP="005D6951">
      <w:pPr>
        <w:pStyle w:val="Nivel3"/>
        <w:rPr>
          <w:rFonts w:ascii="Calibri Light" w:hAnsi="Calibri Light"/>
          <w:color w:val="0D0D0D"/>
          <w:sz w:val="22"/>
          <w:szCs w:val="22"/>
        </w:rPr>
      </w:pPr>
      <w:r w:rsidRPr="00064920">
        <w:rPr>
          <w:rFonts w:ascii="Calibri Light" w:hAnsi="Calibri Light"/>
          <w:color w:val="0D0D0D"/>
          <w:sz w:val="22"/>
          <w:szCs w:val="22"/>
        </w:rPr>
        <w:t>O licitante NÃO poderá oferecer proposta em quantitativo inferior ao máximo previsto para contratação.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Nos valores propostos estarão inclusos todos os custos operacionais, encargos previdenciários, trabalhistas, tributários, comerciais e quaisquer outros que incidam direta ou indiretamente na execução do objeto.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Os descontos ofertados, tanto na proposta inicial, quanto na etapa de lances, serão de exclusiva responsabilidade do licitante, não lhe assistindo o direito de pleitear qualquer alteração, sob alegação de erro, omissão ou qualquer outro pretexto.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Se o regime tributário da empresa implicar o recolhimento de tributos em percentuais variáveis, a cotação adequada será a que corresponde à média dos efetivos recolhimentos da empresa nos últimos doze meses. </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Independentemente do percentual de tributo inserido na planilha, no pagamento serão retidos na fonte os percentuais estabelecidos na legislação vigente.</w:t>
      </w:r>
    </w:p>
    <w:p w:rsidR="005D6951" w:rsidRPr="00064920" w:rsidRDefault="005D6951" w:rsidP="005D6951">
      <w:pPr>
        <w:pStyle w:val="Nvel2-Red"/>
        <w:rPr>
          <w:rFonts w:ascii="Calibri Light" w:hAnsi="Calibri Light"/>
          <w:i w:val="0"/>
          <w:color w:val="0D0D0D"/>
          <w:sz w:val="22"/>
          <w:szCs w:val="22"/>
        </w:rPr>
      </w:pPr>
      <w:r w:rsidRPr="00064920">
        <w:rPr>
          <w:rFonts w:ascii="Calibri Light" w:hAnsi="Calibri Light"/>
          <w:i w:val="0"/>
          <w:color w:val="0D0D0D"/>
          <w:sz w:val="22"/>
          <w:szCs w:val="22"/>
        </w:rPr>
        <w:t>Na presente licitação, a Microempresa e a Empresa de Pequeno Porte poderão se beneficiar do regime de tributação pelo Simples Nacional.</w:t>
      </w:r>
    </w:p>
    <w:p w:rsidR="005D6951" w:rsidRPr="00064920" w:rsidRDefault="005D6951" w:rsidP="005D6951">
      <w:pPr>
        <w:pStyle w:val="Nivel2"/>
        <w:rPr>
          <w:rFonts w:ascii="Calibri Light" w:hAnsi="Calibri Light"/>
          <w:color w:val="0D0D0D"/>
          <w:sz w:val="22"/>
          <w:szCs w:val="22"/>
        </w:rPr>
      </w:pPr>
      <w:r w:rsidRPr="00064920">
        <w:rPr>
          <w:rFonts w:ascii="Calibri Light" w:hAnsi="Calibri Light"/>
          <w:sz w:val="22"/>
          <w:szCs w:val="22"/>
        </w:rPr>
        <w:t xml:space="preserve">A apresentação das propostas implica obrigatoriedade do cumprimento das disposições nelas contidas, em conformidade com o que dispõe o Termo de Referência, assumindo o proponente o compromisso de executar o objeto licitado nos seus termos, bem como de fornecer os materiais, </w:t>
      </w:r>
      <w:r w:rsidRPr="00064920">
        <w:rPr>
          <w:rFonts w:ascii="Calibri Light" w:hAnsi="Calibri Light"/>
          <w:sz w:val="22"/>
          <w:szCs w:val="22"/>
        </w:rPr>
        <w:lastRenderedPageBreak/>
        <w:t xml:space="preserve">equipamentos, ferramentas e utensílios necessários, em quantidades e qualidades adequadas à perfeita execução </w:t>
      </w:r>
      <w:r w:rsidRPr="00064920">
        <w:rPr>
          <w:rFonts w:ascii="Calibri Light" w:hAnsi="Calibri Light"/>
          <w:color w:val="0D0D0D"/>
          <w:sz w:val="22"/>
          <w:szCs w:val="22"/>
        </w:rPr>
        <w:t>contratual, promovendo, quando requerido, sua substituição.</w:t>
      </w:r>
    </w:p>
    <w:p w:rsidR="005D6951" w:rsidRPr="00064920" w:rsidRDefault="005D6951" w:rsidP="005D6951">
      <w:pPr>
        <w:pStyle w:val="Nivel3"/>
        <w:rPr>
          <w:rFonts w:ascii="Calibri Light" w:hAnsi="Calibri Light"/>
          <w:color w:val="0D0D0D"/>
          <w:sz w:val="22"/>
          <w:szCs w:val="22"/>
        </w:rPr>
      </w:pPr>
      <w:r w:rsidRPr="00064920">
        <w:rPr>
          <w:rFonts w:ascii="Calibri Light" w:hAnsi="Calibri Light"/>
          <w:color w:val="0D0D0D"/>
          <w:sz w:val="22"/>
          <w:szCs w:val="22"/>
        </w:rPr>
        <w:t xml:space="preserve">O prazo de validade da proposta não será inferior a </w:t>
      </w:r>
      <w:r w:rsidRPr="00064920">
        <w:rPr>
          <w:rFonts w:ascii="Calibri Light" w:hAnsi="Calibri Light"/>
          <w:b/>
          <w:bCs/>
          <w:color w:val="0D0D0D"/>
          <w:sz w:val="22"/>
          <w:szCs w:val="22"/>
        </w:rPr>
        <w:t>60 (sessenta)</w:t>
      </w:r>
      <w:r w:rsidRPr="00064920">
        <w:rPr>
          <w:rFonts w:ascii="Calibri Light" w:hAnsi="Calibri Light"/>
          <w:color w:val="0D0D0D"/>
          <w:sz w:val="22"/>
          <w:szCs w:val="22"/>
        </w:rPr>
        <w:t xml:space="preserve"> dias</w:t>
      </w:r>
      <w:r w:rsidRPr="00064920">
        <w:rPr>
          <w:rFonts w:ascii="Calibri Light" w:hAnsi="Calibri Light"/>
          <w:b/>
          <w:color w:val="0D0D0D"/>
          <w:sz w:val="22"/>
          <w:szCs w:val="22"/>
        </w:rPr>
        <w:t>,</w:t>
      </w:r>
      <w:r w:rsidRPr="00064920">
        <w:rPr>
          <w:rFonts w:ascii="Calibri Light" w:hAnsi="Calibri Light"/>
          <w:color w:val="0D0D0D"/>
          <w:sz w:val="22"/>
          <w:szCs w:val="22"/>
        </w:rPr>
        <w:t xml:space="preserve"> a contar da data de sua apresentação.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Os licitantes devem respeitar os preços máximos estabelecidos nas normas de regência de contratações públicas nacionais e municipais, quando participarem de licitações públicas;</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Caso o critério de julgamento seja o de maior desconto, o preço já decorrente da aplicação do desconto ofertado deverá respeitar os preços máximos previstos na Tabela de Referência disposta no Termo de Referência</w:t>
      </w:r>
      <w:r w:rsidR="00D81A11">
        <w:rPr>
          <w:rFonts w:ascii="Calibri Light" w:hAnsi="Calibri Light"/>
          <w:sz w:val="22"/>
          <w:szCs w:val="22"/>
        </w:rPr>
        <w:t xml:space="preserve"> – que será conferida ao final da rodada de lances e informada ao Licitante, caso o preço tenha ficado acima</w:t>
      </w:r>
      <w:r w:rsidRPr="00064920">
        <w:rPr>
          <w:rFonts w:ascii="Calibri Light" w:hAnsi="Calibri Light"/>
          <w:sz w:val="22"/>
          <w:szCs w:val="22"/>
        </w:rPr>
        <w:t>.</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O descumprimento das regras supramencionadas pela Administração por parte dos contratados pode ensejar a responsabilização pelo Tribunal de Contas do Estado e demais órgãos de controle e, após o devido processo legal, gerar as seguintes consequências: assinatura de prazo para a adoção das medidas necessárias ao exato cumprimento da lei, nos termos do </w:t>
      </w:r>
      <w:hyperlink r:id="rId20" w:history="1">
        <w:r w:rsidRPr="00064920">
          <w:rPr>
            <w:rStyle w:val="Hyperlink"/>
            <w:rFonts w:ascii="Calibri Light" w:hAnsi="Calibri Light"/>
            <w:sz w:val="22"/>
            <w:szCs w:val="22"/>
          </w:rPr>
          <w:t>art. 71, inciso IX, da Constituição</w:t>
        </w:r>
      </w:hyperlink>
      <w:r w:rsidRPr="00064920">
        <w:rPr>
          <w:rFonts w:ascii="Calibri Light" w:hAnsi="Calibri Light"/>
          <w:sz w:val="22"/>
          <w:szCs w:val="22"/>
        </w:rPr>
        <w:t>; ou condenação dos agentes públicos responsáveis e da empresa contratada ao pagamento dos prejuízos ao erário, caso verificada a ocorrência de superfaturamento por sobrepreço na execução do contrato.</w:t>
      </w:r>
    </w:p>
    <w:p w:rsidR="005D6951" w:rsidRPr="00D81A11" w:rsidRDefault="005D6951" w:rsidP="005D6951">
      <w:pPr>
        <w:pStyle w:val="Nivel2"/>
        <w:rPr>
          <w:rFonts w:ascii="Calibri Light" w:hAnsi="Calibri Light"/>
          <w:sz w:val="22"/>
          <w:szCs w:val="22"/>
        </w:rPr>
      </w:pPr>
      <w:r w:rsidRPr="00D81A11">
        <w:rPr>
          <w:rFonts w:ascii="Calibri Light" w:hAnsi="Calibri Light"/>
          <w:sz w:val="22"/>
          <w:szCs w:val="22"/>
        </w:rPr>
        <w:t>Em se tratando de serviços com fornecimento de mão de obra em regime de dedicação exclusiva, o licitante deverá indicar os sindicatos, acordos coletivos, convenções coletivas ou sentenças normativas que regem as categorias profissionais que executarão o serviço e as respectivas datas bases e vigências, com base na Classificação Brasileira de Ocupações – CBO.</w:t>
      </w:r>
    </w:p>
    <w:p w:rsidR="005D6951" w:rsidRPr="00D81A11" w:rsidRDefault="005D6951" w:rsidP="005D6951">
      <w:pPr>
        <w:pStyle w:val="Nivel2"/>
        <w:rPr>
          <w:rFonts w:ascii="Calibri Light" w:hAnsi="Calibri Light"/>
          <w:sz w:val="22"/>
          <w:szCs w:val="22"/>
        </w:rPr>
      </w:pPr>
      <w:r w:rsidRPr="00D81A11">
        <w:rPr>
          <w:rFonts w:ascii="Calibri Light" w:hAnsi="Calibri Light"/>
          <w:sz w:val="22"/>
          <w:szCs w:val="22"/>
        </w:rPr>
        <w:t>Em todo caso, deverá ser garantido o pagamento do salário normativo previsto no instrumento coletivo aplicável ou do salário-mínimo vigente, o que for maior.</w:t>
      </w:r>
    </w:p>
    <w:p w:rsidR="00D81A11" w:rsidRPr="00064920" w:rsidRDefault="00D81A11" w:rsidP="00D81A11">
      <w:pPr>
        <w:pStyle w:val="Nivel2"/>
        <w:numPr>
          <w:ilvl w:val="0"/>
          <w:numId w:val="0"/>
        </w:numPr>
        <w:rPr>
          <w:rFonts w:ascii="Calibri Light" w:hAnsi="Calibri Light"/>
          <w:sz w:val="22"/>
          <w:szCs w:val="22"/>
          <w:highlight w:val="yellow"/>
        </w:rPr>
      </w:pPr>
    </w:p>
    <w:p w:rsidR="005D6951" w:rsidRPr="00064920" w:rsidRDefault="005D6951" w:rsidP="005D6951">
      <w:pPr>
        <w:pStyle w:val="Nivel01"/>
        <w:rPr>
          <w:rFonts w:ascii="Calibri Light" w:hAnsi="Calibri Light"/>
          <w:sz w:val="22"/>
          <w:szCs w:val="22"/>
        </w:rPr>
      </w:pPr>
      <w:bookmarkStart w:id="25" w:name="_Toc170330174"/>
      <w:r w:rsidRPr="00064920">
        <w:rPr>
          <w:rFonts w:ascii="Calibri Light" w:hAnsi="Calibri Light"/>
          <w:sz w:val="22"/>
          <w:szCs w:val="22"/>
        </w:rPr>
        <w:t>DA ABERTURA DA SESSÃO, CLASSIFICAÇÃO DAS PROPOSTAS E FORMULAÇÃO DE LANCES</w:t>
      </w:r>
      <w:bookmarkEnd w:id="25"/>
    </w:p>
    <w:p w:rsidR="005D6951" w:rsidRPr="00064920" w:rsidRDefault="005D6951" w:rsidP="005D6951">
      <w:pPr>
        <w:pStyle w:val="Nivel2"/>
        <w:rPr>
          <w:rFonts w:ascii="Calibri Light" w:hAnsi="Calibri Light"/>
          <w:sz w:val="22"/>
          <w:szCs w:val="22"/>
        </w:rPr>
      </w:pPr>
      <w:bookmarkStart w:id="26" w:name="_Hlk114646655"/>
      <w:r w:rsidRPr="00064920">
        <w:rPr>
          <w:rFonts w:ascii="Calibri Light" w:hAnsi="Calibri Light"/>
          <w:sz w:val="22"/>
          <w:szCs w:val="22"/>
        </w:rPr>
        <w:t>A abertura da presente licitação dar-se-á automaticamente em sessão pública, por meio de sistema eletrônico, na data, horário e local indicados neste Edital.</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Os licitantes poderão retirar ou substituir a proposta ou os documentos de habilitação, quando for o caso, anteriormente inseridos no sistema, até a abertura da sessão pública.</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sistema disponibilizará campo próprio para troca de mensagens entre o Pregoeiro e os licitantes.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Deverá ser desclassificada a proposta que identifique o licitante.</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A desclassificação, seja por qualquer motivo, será sempre fundamentada e registrada no sistema, com acompanhamento em tempo real de todos os participantes.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lastRenderedPageBreak/>
        <w:t>A não desclassificação da proposta não impede o seu julgamento definitivo em sentido contrário, levado a efeito na fase de aceitação.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sistema ordenará automaticamente as propostas classificadas, sendo que somente estas participarão da fase de lances.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Iniciada a etapa competitiva, os licitantes deverão encaminhar lances exclusivamente por meio de sistema eletrônico, sendo imediatamente informados do seu recebimento e do valor consignado no registro. </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lance deverá ser ofertado pelo valor unitário do item.</w:t>
      </w:r>
    </w:p>
    <w:p w:rsidR="005D6951" w:rsidRPr="00064920" w:rsidRDefault="005D6951" w:rsidP="005D6951">
      <w:pPr>
        <w:pStyle w:val="Nivel2"/>
        <w:rPr>
          <w:rFonts w:ascii="Calibri Light" w:hAnsi="Calibri Light"/>
          <w:color w:val="0D0D0D"/>
          <w:sz w:val="22"/>
          <w:szCs w:val="22"/>
        </w:rPr>
      </w:pPr>
      <w:r w:rsidRPr="00064920">
        <w:rPr>
          <w:rFonts w:ascii="Calibri Light" w:hAnsi="Calibri Light"/>
          <w:sz w:val="22"/>
          <w:szCs w:val="22"/>
        </w:rPr>
        <w:t xml:space="preserve">Os licitantes poderão oferecer lances sucessivos, observando o horário fixado para abertura da sessão e as regras </w:t>
      </w:r>
      <w:r w:rsidRPr="00064920">
        <w:rPr>
          <w:rFonts w:ascii="Calibri Light" w:hAnsi="Calibri Light"/>
          <w:color w:val="0D0D0D"/>
          <w:sz w:val="22"/>
          <w:szCs w:val="22"/>
        </w:rPr>
        <w:t>estabelecidas no Edital.</w:t>
      </w:r>
    </w:p>
    <w:p w:rsidR="005D6951" w:rsidRPr="00064920" w:rsidRDefault="005D6951" w:rsidP="005D6951">
      <w:pPr>
        <w:pStyle w:val="Nivel2"/>
        <w:rPr>
          <w:rFonts w:ascii="Calibri Light" w:hAnsi="Calibri Light"/>
          <w:color w:val="0D0D0D"/>
          <w:sz w:val="22"/>
          <w:szCs w:val="22"/>
        </w:rPr>
      </w:pPr>
      <w:r w:rsidRPr="00064920">
        <w:rPr>
          <w:rFonts w:ascii="Calibri Light" w:hAnsi="Calibri Light"/>
          <w:sz w:val="22"/>
          <w:szCs w:val="22"/>
        </w:rPr>
        <w:t>O pregoeiro poderá realizar o fracionamento dos itens que seguirão para etapa de lances levando em consideração o número total de itens presentes na licitação, a fim de garantir uma melhor dinâmica ao certame, possibilitando que os licitantes consigam ofertar lances simultâneos em todos os itens.</w:t>
      </w:r>
    </w:p>
    <w:p w:rsidR="005D6951" w:rsidRPr="00064920" w:rsidRDefault="005D6951" w:rsidP="005D6951">
      <w:pPr>
        <w:pStyle w:val="Nivel2"/>
        <w:rPr>
          <w:rFonts w:ascii="Calibri Light" w:hAnsi="Calibri Light"/>
          <w:sz w:val="22"/>
          <w:szCs w:val="22"/>
        </w:rPr>
      </w:pPr>
      <w:r w:rsidRPr="00064920">
        <w:rPr>
          <w:rFonts w:ascii="Calibri Light" w:hAnsi="Calibri Light"/>
          <w:color w:val="0D0D0D"/>
          <w:sz w:val="22"/>
          <w:szCs w:val="22"/>
        </w:rPr>
        <w:t xml:space="preserve">O licitante somente poderá oferecer lance </w:t>
      </w:r>
      <w:r w:rsidRPr="00064920">
        <w:rPr>
          <w:rFonts w:ascii="Calibri Light" w:hAnsi="Calibri Light"/>
          <w:iCs/>
          <w:color w:val="0D0D0D"/>
          <w:sz w:val="22"/>
          <w:szCs w:val="22"/>
        </w:rPr>
        <w:t>de percentual de desconto superior</w:t>
      </w:r>
      <w:r w:rsidRPr="00064920">
        <w:rPr>
          <w:rFonts w:ascii="Calibri Light" w:hAnsi="Calibri Light"/>
          <w:color w:val="0D0D0D"/>
          <w:sz w:val="22"/>
          <w:szCs w:val="22"/>
        </w:rPr>
        <w:t xml:space="preserve"> ao </w:t>
      </w:r>
      <w:r w:rsidRPr="00064920">
        <w:rPr>
          <w:rFonts w:ascii="Calibri Light" w:hAnsi="Calibri Light"/>
          <w:sz w:val="22"/>
          <w:szCs w:val="22"/>
        </w:rPr>
        <w:t xml:space="preserve">último por ele ofertado e registrado pelo sistema. </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intervalo mínimo de diferença de valores ou percentuais entre os lances, que incidirá tanto em relação aos lances intermediários quanto em rela</w:t>
      </w:r>
      <w:r w:rsidRPr="00D81A11">
        <w:rPr>
          <w:rFonts w:ascii="Calibri Light" w:hAnsi="Calibri Light"/>
          <w:color w:val="000000" w:themeColor="text1"/>
          <w:sz w:val="22"/>
          <w:szCs w:val="22"/>
        </w:rPr>
        <w:t>ção à proposta que cobrir a melhor oferta deverá ser</w:t>
      </w:r>
      <w:r w:rsidRPr="00D81A11">
        <w:rPr>
          <w:rFonts w:ascii="Calibri Light" w:hAnsi="Calibri Light"/>
          <w:i/>
          <w:iCs/>
          <w:color w:val="000000" w:themeColor="text1"/>
          <w:sz w:val="22"/>
          <w:szCs w:val="22"/>
        </w:rPr>
        <w:t xml:space="preserve"> de </w:t>
      </w:r>
      <w:r w:rsidR="00D81A11" w:rsidRPr="00D81A11">
        <w:rPr>
          <w:rFonts w:ascii="Calibri Light" w:hAnsi="Calibri Light"/>
          <w:i/>
          <w:iCs/>
          <w:color w:val="000000" w:themeColor="text1"/>
          <w:sz w:val="22"/>
          <w:szCs w:val="22"/>
        </w:rPr>
        <w:t>R$ 0,02</w:t>
      </w:r>
      <w:r w:rsidRPr="00D81A11">
        <w:rPr>
          <w:rFonts w:ascii="Calibri Light" w:hAnsi="Calibri Light"/>
          <w:i/>
          <w:iCs/>
          <w:color w:val="000000" w:themeColor="text1"/>
          <w:sz w:val="22"/>
          <w:szCs w:val="22"/>
        </w:rPr>
        <w:t xml:space="preserve"> (</w:t>
      </w:r>
      <w:r w:rsidR="00D81A11" w:rsidRPr="00D81A11">
        <w:rPr>
          <w:rFonts w:ascii="Calibri Light" w:hAnsi="Calibri Light"/>
          <w:i/>
          <w:iCs/>
          <w:color w:val="000000" w:themeColor="text1"/>
          <w:sz w:val="22"/>
          <w:szCs w:val="22"/>
        </w:rPr>
        <w:t>dois centavos</w:t>
      </w:r>
      <w:r w:rsidRPr="00D81A11">
        <w:rPr>
          <w:rFonts w:ascii="Calibri Light" w:hAnsi="Calibri Light"/>
          <w:i/>
          <w:iCs/>
          <w:color w:val="000000" w:themeColor="text1"/>
          <w:sz w:val="22"/>
          <w:szCs w:val="22"/>
        </w:rPr>
        <w:t>).</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licitante poderá, uma única vez, excluir seu último lance ofertado, no intervalo de quinze segundos após o registro no sistema, na hipótese de lance inconsistente ou inexequível.</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Não serão aceitos dois ou mais lances de mesmo valor, prevalecendo aquele que for recebido e registrado em primeiro lugar.</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O procedimento seguirá de acordo com o modo de disputa </w:t>
      </w:r>
      <w:r w:rsidRPr="00064920">
        <w:rPr>
          <w:rFonts w:ascii="Calibri Light" w:hAnsi="Calibri Light"/>
          <w:b/>
          <w:sz w:val="22"/>
          <w:szCs w:val="22"/>
        </w:rPr>
        <w:t>aberto e fechado</w:t>
      </w:r>
      <w:r w:rsidRPr="00064920">
        <w:rPr>
          <w:rFonts w:ascii="Calibri Light" w:hAnsi="Calibri Light"/>
          <w:sz w:val="22"/>
          <w:szCs w:val="22"/>
        </w:rPr>
        <w:t>.</w:t>
      </w:r>
    </w:p>
    <w:p w:rsidR="005D6951" w:rsidRPr="00064920" w:rsidRDefault="005D6951" w:rsidP="005D6951">
      <w:pPr>
        <w:pStyle w:val="Nivel2"/>
        <w:rPr>
          <w:rFonts w:ascii="Calibri Light" w:hAnsi="Calibri Light"/>
          <w:sz w:val="22"/>
          <w:szCs w:val="22"/>
        </w:rPr>
      </w:pPr>
      <w:bookmarkStart w:id="27" w:name="_Hlk113697759"/>
      <w:r w:rsidRPr="00064920">
        <w:rPr>
          <w:rFonts w:ascii="Calibri Light" w:hAnsi="Calibri Light"/>
          <w:sz w:val="22"/>
          <w:szCs w:val="22"/>
        </w:rPr>
        <w:t>Caso seja adotado para o envio de lances no pregão eletrônico o modo de disputa “aberto”, os licitantes apresentarão lances públicos e sucessivos, com prorrogações.</w:t>
      </w:r>
    </w:p>
    <w:p w:rsidR="005D6951" w:rsidRPr="00064920" w:rsidRDefault="005D6951" w:rsidP="005D6951">
      <w:pPr>
        <w:pStyle w:val="Nivel3"/>
        <w:rPr>
          <w:rFonts w:ascii="Calibri Light" w:hAnsi="Calibri Light"/>
          <w:sz w:val="22"/>
          <w:szCs w:val="22"/>
        </w:rPr>
      </w:pPr>
      <w:bookmarkStart w:id="28" w:name="_Hlk113697816"/>
      <w:bookmarkEnd w:id="27"/>
      <w:r w:rsidRPr="00064920">
        <w:rPr>
          <w:rFonts w:ascii="Calibri Light" w:hAnsi="Calibri Light"/>
          <w:sz w:val="22"/>
          <w:szCs w:val="22"/>
        </w:rPr>
        <w:t>A etapa de lances da sessão pública terá duração de dez minutos e, após isso, será prorrogada automaticamente pelo sistema quando houver lance ofertado nos últimos dois minutos do período de duração da sessão pública.</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A prorrogação automática da etapa de lances, de que trata o subitem anterior, será de dois minutos e ocorrerá sucessivamente sempre que houver lances enviados nesse período de prorrogação, inclusive no caso de lances intermediários.</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Não havendo novos lances na forma estabelecida nos itens anteriores, a sessão pública encerrar-se-á automaticamente, e o sistema ordenará e divulgará os lances conforme a ordem final de classificação.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lastRenderedPageBreak/>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Após o reinício previsto no item supra, os licitantes serão convocados para apresentar lances intermediários.</w:t>
      </w:r>
      <w:bookmarkStart w:id="29" w:name="_Hlk113631522"/>
      <w:bookmarkEnd w:id="28"/>
    </w:p>
    <w:bookmarkEnd w:id="29"/>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Caso seja adotado para o envio de lances no pregão eletrônico o modo de disputa “aberto e fechado”, os licitantes apresentarão lances públicos e sucessivos, com lance final e fechado.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A etapa de lances da sessão pública terá duração inicial de quinze minutos. Após esse prazo, o sistema encaminhará aviso de fechamento iminente dos lances, após o que transcorrerá o período de até dez minutos, aleatoriamente determinado, findo o qual será automaticamente encerrada a recepção de lances.</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Encerrado o prazo previsto no subitem anterior, o sistema abrirá oportunidade para que o autor da oferta de valor mais baixo e os das ofertas com preços até 10% (dez por cento) </w:t>
      </w:r>
      <w:proofErr w:type="spellStart"/>
      <w:r w:rsidRPr="00064920">
        <w:rPr>
          <w:rFonts w:ascii="Calibri Light" w:hAnsi="Calibri Light"/>
          <w:sz w:val="22"/>
          <w:szCs w:val="22"/>
        </w:rPr>
        <w:t>superiores</w:t>
      </w:r>
      <w:proofErr w:type="spellEnd"/>
      <w:r w:rsidRPr="00064920">
        <w:rPr>
          <w:rFonts w:ascii="Calibri Light" w:hAnsi="Calibri Light"/>
          <w:sz w:val="22"/>
          <w:szCs w:val="22"/>
        </w:rPr>
        <w:t xml:space="preserve"> àquela possam ofertar um lance final e fechado em até cinco minutos, o qual será sigiloso até o encerramento deste prazo.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No procedimento de que trata o subitem supra, o licitante poderá optar por manter o seu último lance da etapa aberta, ou por ofertar melhor lance.</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rsidR="005D6951" w:rsidRPr="00064920" w:rsidRDefault="005D6951" w:rsidP="005D6951">
      <w:pPr>
        <w:pStyle w:val="Nivel3"/>
        <w:rPr>
          <w:rFonts w:ascii="Calibri Light" w:hAnsi="Calibri Light"/>
          <w:sz w:val="22"/>
          <w:szCs w:val="22"/>
        </w:rPr>
      </w:pPr>
      <w:bookmarkStart w:id="30" w:name="_Hlk113698144"/>
      <w:r w:rsidRPr="00064920">
        <w:rPr>
          <w:rFonts w:ascii="Calibri Light" w:hAnsi="Calibri Light"/>
          <w:sz w:val="22"/>
          <w:szCs w:val="22"/>
        </w:rPr>
        <w:t>Após o término dos prazos estabelecidos nos itens anteriores, o sistema ordenará e divulgará os lances segundo a ordem crescente de valores.</w:t>
      </w:r>
    </w:p>
    <w:p w:rsidR="005D6951" w:rsidRPr="00064920" w:rsidRDefault="005D6951" w:rsidP="005D6951">
      <w:pPr>
        <w:pStyle w:val="Nivel2"/>
        <w:rPr>
          <w:rFonts w:ascii="Calibri Light" w:hAnsi="Calibri Light"/>
          <w:sz w:val="22"/>
          <w:szCs w:val="22"/>
        </w:rPr>
      </w:pPr>
      <w:bookmarkStart w:id="31" w:name="_Ref116973524"/>
      <w:bookmarkEnd w:id="30"/>
      <w:r w:rsidRPr="00064920">
        <w:rPr>
          <w:rFonts w:ascii="Calibri Light" w:hAnsi="Calibri Light"/>
          <w:sz w:val="22"/>
          <w:szCs w:val="22"/>
        </w:rPr>
        <w:t>Caso seja adotado para o envio de lances no pregão eletrônico o modo de disputa “fechado e aberto”, poderão participar da etapa aberta somente os licitantes que apresentarem a proposta de menor preço/ maior percentual de desconto e os das propostas até 10% (dez por cento) superiores/inferiores àquela, em que os licitantes apresentarão lances públicos e sucessivos, até o encerramento da sessão e eventuais prorrogações.</w:t>
      </w:r>
      <w:bookmarkEnd w:id="31"/>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Não havendo pelo menos 3 (três) propostas nas condições definidas no item </w:t>
      </w:r>
      <w:r w:rsidRPr="00064920">
        <w:rPr>
          <w:rFonts w:ascii="Calibri Light" w:hAnsi="Calibri Light"/>
          <w:sz w:val="22"/>
          <w:szCs w:val="22"/>
        </w:rPr>
        <w:fldChar w:fldCharType="begin"/>
      </w:r>
      <w:r w:rsidRPr="00064920">
        <w:rPr>
          <w:rFonts w:ascii="Calibri Light" w:hAnsi="Calibri Light"/>
          <w:sz w:val="22"/>
          <w:szCs w:val="22"/>
        </w:rPr>
        <w:instrText xml:space="preserve"> REF _Ref116973524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8.19</w:t>
      </w:r>
      <w:r w:rsidRPr="00064920">
        <w:rPr>
          <w:rFonts w:ascii="Calibri Light" w:hAnsi="Calibri Light"/>
          <w:sz w:val="22"/>
          <w:szCs w:val="22"/>
        </w:rPr>
        <w:fldChar w:fldCharType="end"/>
      </w:r>
      <w:r w:rsidRPr="00064920">
        <w:rPr>
          <w:rFonts w:ascii="Calibri Light" w:hAnsi="Calibri Light"/>
          <w:sz w:val="22"/>
          <w:szCs w:val="22"/>
        </w:rPr>
        <w:t>, poderão os licitantes que apresentaram as três melhores propostas, consideradas as empatadas, oferecer novos lances sucessivos.</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A etapa de lances da sessão pública terá duração de dez minutos e, após isso, será prorrogada automaticamente pelo sistema quando houver lance ofertado nos últimos dois minutos do período de duração da sessão pública.</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lastRenderedPageBreak/>
        <w:t>A prorrogação automática da etapa de lances, de que trata o subitem anterior, será de dois minutos e ocorrerá sucessivamente sempre que houver lances enviados nesse período de prorrogação, inclusive no caso de lances intermediários.</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Não havendo novos lances na forma estabelecida nos itens anteriores, a sessão pública encerrar-se-á automaticamente, e o sistema ordenará e divulgará os lances conforme a ordem final de classificação.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Definida a melhor proposta, se a diferença em relação à proposta classificada em segundo lugar for de pelo menos 5% (cinco por cento), o pregoeiro, auxiliado pela equipe de apoio, poderá admitir o reinício da disputa aberta, para a definição das demais colocações.</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Após o reinício previsto no subitem supra, os licitantes serão convocados para apresentar lances intermediários.  </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Após o término dos prazos estabelecidos nos subitens anteriores, o sistema ordenará e divulgará os lances segundo a ordem crescente de valores.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Não serão aceitos dois ou mais lances de mesmo valor, prevalecendo aquele que for recebido e registrado em primeiro lugar. </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Durante o transcurso da sessão pública, os licitantes serão informados, em tempo real, do valor do menor lance registrado, vedada a identificação do licitante. </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No caso de desconexão com o Pregoeiro, no decorrer da etapa competitiva do Pregão, o sistema eletrônico poderá permanecer acessível aos licitantes para a recepção dos lances. </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Caso o licitante não apresente lances, concorrerá com o valor de sua proposta.</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Em relação a itens não exclusivos para participação de microempresas e empresas de pequeno porte, uma vez encerrada a etapa de lances</w:t>
      </w:r>
      <w:r w:rsidRPr="00064920">
        <w:rPr>
          <w:rFonts w:ascii="Calibri Light" w:eastAsia="Zurich BT" w:hAnsi="Calibri Light"/>
          <w:sz w:val="22"/>
          <w:szCs w:val="22"/>
        </w:rPr>
        <w:t xml:space="preserve">, será efetivada a verificação automática, junto à Receita Federal, do porte da entidade empresarial. O sistema identificará em coluna própria as microempresas e empresas de pequeno porte </w:t>
      </w:r>
      <w:r w:rsidRPr="00064920">
        <w:rPr>
          <w:rFonts w:ascii="Calibri Light" w:hAnsi="Calibri Light"/>
          <w:sz w:val="22"/>
          <w:szCs w:val="22"/>
        </w:rPr>
        <w:t>participantes</w:t>
      </w:r>
      <w:r w:rsidRPr="00064920">
        <w:rPr>
          <w:rFonts w:ascii="Calibri Light" w:eastAsia="Zurich BT" w:hAnsi="Calibri Light"/>
          <w:sz w:val="22"/>
          <w:szCs w:val="22"/>
        </w:rPr>
        <w:t xml:space="preserve">, procedendo à comparação com os valores da primeira colocada, se esta for empresa de maior porte, assim como das demais classificadas, para o fim de aplicar-se o disposto nos </w:t>
      </w:r>
      <w:hyperlink r:id="rId21" w:anchor="art44">
        <w:proofErr w:type="spellStart"/>
        <w:r w:rsidRPr="00064920">
          <w:rPr>
            <w:rStyle w:val="Hyperlink"/>
            <w:rFonts w:ascii="Calibri Light" w:eastAsia="Zurich BT" w:hAnsi="Calibri Light"/>
            <w:sz w:val="22"/>
            <w:szCs w:val="22"/>
          </w:rPr>
          <w:t>arts</w:t>
        </w:r>
        <w:proofErr w:type="spellEnd"/>
        <w:r w:rsidRPr="00064920">
          <w:rPr>
            <w:rStyle w:val="Hyperlink"/>
            <w:rFonts w:ascii="Calibri Light" w:eastAsia="Zurich BT" w:hAnsi="Calibri Light"/>
            <w:sz w:val="22"/>
            <w:szCs w:val="22"/>
          </w:rPr>
          <w:t>. 44 e 45 da Lei Complementar nº 123, de 2006</w:t>
        </w:r>
      </w:hyperlink>
      <w:r w:rsidRPr="00064920">
        <w:rPr>
          <w:rFonts w:ascii="Calibri Light" w:eastAsia="Zurich BT" w:hAnsi="Calibri Light"/>
          <w:sz w:val="22"/>
          <w:szCs w:val="22"/>
        </w:rPr>
        <w:t xml:space="preserve">, regulamentada pelo </w:t>
      </w:r>
      <w:hyperlink r:id="rId22">
        <w:r w:rsidRPr="00064920">
          <w:rPr>
            <w:rStyle w:val="Hyperlink"/>
            <w:rFonts w:ascii="Calibri Light" w:eastAsia="Zurich BT" w:hAnsi="Calibri Light"/>
            <w:sz w:val="22"/>
            <w:szCs w:val="22"/>
          </w:rPr>
          <w:t>Decreto nº 8.538, de 2015</w:t>
        </w:r>
      </w:hyperlink>
      <w:r w:rsidRPr="00064920">
        <w:rPr>
          <w:rFonts w:ascii="Calibri Light" w:eastAsia="Zurich BT" w:hAnsi="Calibri Light"/>
          <w:sz w:val="22"/>
          <w:szCs w:val="22"/>
        </w:rPr>
        <w:t>.</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Nessas condições, as propostas de </w:t>
      </w:r>
      <w:r w:rsidRPr="00064920">
        <w:rPr>
          <w:rFonts w:ascii="Calibri Light" w:eastAsia="Zurich BT" w:hAnsi="Calibri Light"/>
          <w:sz w:val="22"/>
          <w:szCs w:val="22"/>
        </w:rPr>
        <w:t xml:space="preserve">microempresas e empresas de pequeno porte </w:t>
      </w:r>
      <w:r w:rsidRPr="00064920">
        <w:rPr>
          <w:rFonts w:ascii="Calibri Light" w:hAnsi="Calibri Light"/>
          <w:sz w:val="22"/>
          <w:szCs w:val="22"/>
        </w:rPr>
        <w:t>que se encontrarem na faixa de até 5% (cinco por cento) acima da melhor proposta ou melhor lance serão consideradas empatadas com a primeira colocada.</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lastRenderedPageBreak/>
        <w:t>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Caso a </w:t>
      </w:r>
      <w:r w:rsidRPr="00064920">
        <w:rPr>
          <w:rFonts w:ascii="Calibri Light" w:eastAsia="Zurich BT" w:hAnsi="Calibri Light"/>
          <w:sz w:val="22"/>
          <w:szCs w:val="22"/>
        </w:rPr>
        <w:t>microempresa ou a empresa de pequeno porte</w:t>
      </w:r>
      <w:r w:rsidRPr="00064920">
        <w:rPr>
          <w:rFonts w:ascii="Calibri Light" w:hAnsi="Calibri Light"/>
          <w:sz w:val="22"/>
          <w:szCs w:val="22"/>
        </w:rPr>
        <w:t xml:space="preserve"> melhor classificada desista ou não se manifeste no prazo estabelecido, serão convocadas as demais licitantes </w:t>
      </w:r>
      <w:r w:rsidRPr="00064920">
        <w:rPr>
          <w:rFonts w:ascii="Calibri Light" w:eastAsia="Zurich BT" w:hAnsi="Calibri Light"/>
          <w:sz w:val="22"/>
          <w:szCs w:val="22"/>
        </w:rPr>
        <w:t>microempresa e empresa de pequeno porte</w:t>
      </w:r>
      <w:r w:rsidRPr="00064920">
        <w:rPr>
          <w:rFonts w:ascii="Calibri Light" w:hAnsi="Calibri Light"/>
          <w:sz w:val="22"/>
          <w:szCs w:val="22"/>
        </w:rPr>
        <w:t xml:space="preserve"> que se encontrem naquele intervalo de 5% (cinco por cento), na ordem de classificação, para o exercício do mesmo direito, no prazo estabelecido no subitem anterior.</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Só poderá haver empate entre propostas iguais (não seguidas de lances), ou entre lances finais da fase fechada do modo de disputa aberto e fechado. </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Havendo eventual empate entre propostas ou lances, o critério de desempate será aquele previsto no </w:t>
      </w:r>
      <w:hyperlink r:id="rId23" w:anchor="art60" w:history="1">
        <w:r w:rsidRPr="00064920">
          <w:rPr>
            <w:rStyle w:val="Hyperlink"/>
            <w:rFonts w:ascii="Calibri Light" w:eastAsia="Arial" w:hAnsi="Calibri Light"/>
            <w:sz w:val="22"/>
            <w:szCs w:val="22"/>
          </w:rPr>
          <w:t>art</w:t>
        </w:r>
        <w:r w:rsidRPr="00064920">
          <w:rPr>
            <w:rStyle w:val="Hyperlink"/>
            <w:rFonts w:ascii="Calibri Light" w:hAnsi="Calibri Light"/>
            <w:sz w:val="22"/>
            <w:szCs w:val="22"/>
          </w:rPr>
          <w:t>. 60 da Lei nº 14.133, de 2021</w:t>
        </w:r>
      </w:hyperlink>
      <w:r w:rsidRPr="00064920">
        <w:rPr>
          <w:rFonts w:ascii="Calibri Light" w:hAnsi="Calibri Light"/>
          <w:sz w:val="22"/>
          <w:szCs w:val="22"/>
        </w:rPr>
        <w:t>, nesta ordem:</w:t>
      </w:r>
    </w:p>
    <w:p w:rsidR="005D6951" w:rsidRPr="00064920" w:rsidRDefault="00D81A11" w:rsidP="005D6951">
      <w:pPr>
        <w:pStyle w:val="Nivel4"/>
        <w:rPr>
          <w:rFonts w:ascii="Calibri Light" w:hAnsi="Calibri Light"/>
          <w:sz w:val="22"/>
          <w:szCs w:val="22"/>
        </w:rPr>
      </w:pPr>
      <w:r w:rsidRPr="00064920">
        <w:rPr>
          <w:rFonts w:ascii="Calibri Light" w:hAnsi="Calibri Light"/>
          <w:sz w:val="22"/>
          <w:szCs w:val="22"/>
        </w:rPr>
        <w:t>Disputa</w:t>
      </w:r>
      <w:r w:rsidR="005D6951" w:rsidRPr="00064920">
        <w:rPr>
          <w:rFonts w:ascii="Calibri Light" w:hAnsi="Calibri Light"/>
          <w:sz w:val="22"/>
          <w:szCs w:val="22"/>
        </w:rPr>
        <w:t xml:space="preserve"> final, hipótese em que os licitantes empatados poderão apresentar nova proposta em ato contínuo à classificação;</w:t>
      </w:r>
    </w:p>
    <w:p w:rsidR="005D6951" w:rsidRPr="00064920" w:rsidRDefault="00D81A11" w:rsidP="005D6951">
      <w:pPr>
        <w:pStyle w:val="Nivel4"/>
        <w:rPr>
          <w:rFonts w:ascii="Calibri Light" w:hAnsi="Calibri Light"/>
          <w:sz w:val="22"/>
          <w:szCs w:val="22"/>
        </w:rPr>
      </w:pPr>
      <w:r>
        <w:rPr>
          <w:rFonts w:ascii="Calibri Light" w:hAnsi="Calibri Light"/>
          <w:sz w:val="22"/>
          <w:szCs w:val="22"/>
        </w:rPr>
        <w:t>A</w:t>
      </w:r>
      <w:r w:rsidR="005D6951" w:rsidRPr="00064920">
        <w:rPr>
          <w:rFonts w:ascii="Calibri Light" w:hAnsi="Calibri Light"/>
          <w:sz w:val="22"/>
          <w:szCs w:val="22"/>
        </w:rPr>
        <w:t>valiação do desempenho contratual prévio dos licitantes, para a qual deverão preferencialmente ser utilizados registros cadastrais para efeito de atesto de cumprimento de obrigações previstos nesta Lei;</w:t>
      </w:r>
    </w:p>
    <w:p w:rsidR="005D6951" w:rsidRPr="00064920" w:rsidRDefault="00D81A11" w:rsidP="005D6951">
      <w:pPr>
        <w:pStyle w:val="Nivel4"/>
        <w:rPr>
          <w:rFonts w:ascii="Calibri Light" w:hAnsi="Calibri Light"/>
          <w:sz w:val="22"/>
          <w:szCs w:val="22"/>
        </w:rPr>
      </w:pPr>
      <w:r w:rsidRPr="00064920">
        <w:rPr>
          <w:rFonts w:ascii="Calibri Light" w:hAnsi="Calibri Light"/>
          <w:sz w:val="22"/>
          <w:szCs w:val="22"/>
        </w:rPr>
        <w:t>Desenvolvimento</w:t>
      </w:r>
      <w:r w:rsidR="005D6951" w:rsidRPr="00064920">
        <w:rPr>
          <w:rFonts w:ascii="Calibri Light" w:hAnsi="Calibri Light"/>
          <w:sz w:val="22"/>
          <w:szCs w:val="22"/>
        </w:rPr>
        <w:t xml:space="preserve"> pelo licitante de ações de equidade entre homens e mulheres no ambiente de trabalho, conforme regulamento;</w:t>
      </w:r>
    </w:p>
    <w:p w:rsidR="005D6951" w:rsidRPr="00064920" w:rsidRDefault="00D81A11" w:rsidP="005D6951">
      <w:pPr>
        <w:pStyle w:val="Nivel4"/>
        <w:rPr>
          <w:rFonts w:ascii="Calibri Light" w:hAnsi="Calibri Light"/>
          <w:sz w:val="22"/>
          <w:szCs w:val="22"/>
        </w:rPr>
      </w:pPr>
      <w:r w:rsidRPr="00064920">
        <w:rPr>
          <w:rFonts w:ascii="Calibri Light" w:hAnsi="Calibri Light"/>
          <w:sz w:val="22"/>
          <w:szCs w:val="22"/>
        </w:rPr>
        <w:t>Desenvolvimento</w:t>
      </w:r>
      <w:r w:rsidR="005D6951" w:rsidRPr="00064920">
        <w:rPr>
          <w:rFonts w:ascii="Calibri Light" w:hAnsi="Calibri Light"/>
          <w:sz w:val="22"/>
          <w:szCs w:val="22"/>
        </w:rPr>
        <w:t xml:space="preserve"> pelo licitante de programa de integridade, conforme orientações dos órgãos de controle.</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Persistindo o empate, será assegurada preferência, sucessivamente, aos bens e serviços produzidos ou prestados por:</w:t>
      </w:r>
    </w:p>
    <w:p w:rsidR="005D6951" w:rsidRPr="00064920" w:rsidRDefault="00D81A11" w:rsidP="005D6951">
      <w:pPr>
        <w:pStyle w:val="Nivel4"/>
        <w:rPr>
          <w:rFonts w:ascii="Calibri Light" w:hAnsi="Calibri Light"/>
          <w:sz w:val="22"/>
          <w:szCs w:val="22"/>
        </w:rPr>
      </w:pPr>
      <w:bookmarkStart w:id="32" w:name="art60§1i"/>
      <w:bookmarkEnd w:id="32"/>
      <w:r w:rsidRPr="00064920">
        <w:rPr>
          <w:rFonts w:ascii="Calibri Light" w:hAnsi="Calibri Light"/>
          <w:sz w:val="22"/>
          <w:szCs w:val="22"/>
        </w:rPr>
        <w:t>Empresas</w:t>
      </w:r>
      <w:r w:rsidR="005D6951" w:rsidRPr="00064920">
        <w:rPr>
          <w:rFonts w:ascii="Calibri Light" w:hAnsi="Calibri Light"/>
          <w:sz w:val="22"/>
          <w:szCs w:val="22"/>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rsidR="005D6951" w:rsidRPr="00064920" w:rsidRDefault="00D81A11" w:rsidP="005D6951">
      <w:pPr>
        <w:pStyle w:val="Nivel4"/>
        <w:rPr>
          <w:rFonts w:ascii="Calibri Light" w:hAnsi="Calibri Light"/>
          <w:sz w:val="22"/>
          <w:szCs w:val="22"/>
        </w:rPr>
      </w:pPr>
      <w:bookmarkStart w:id="33" w:name="art60§1ii"/>
      <w:bookmarkEnd w:id="33"/>
      <w:r w:rsidRPr="00064920">
        <w:rPr>
          <w:rFonts w:ascii="Calibri Light" w:hAnsi="Calibri Light"/>
          <w:sz w:val="22"/>
          <w:szCs w:val="22"/>
        </w:rPr>
        <w:t>Empresas</w:t>
      </w:r>
      <w:r w:rsidR="005D6951" w:rsidRPr="00064920">
        <w:rPr>
          <w:rFonts w:ascii="Calibri Light" w:hAnsi="Calibri Light"/>
          <w:sz w:val="22"/>
          <w:szCs w:val="22"/>
        </w:rPr>
        <w:t xml:space="preserve"> brasileiras;</w:t>
      </w:r>
    </w:p>
    <w:p w:rsidR="005D6951" w:rsidRPr="00064920" w:rsidRDefault="00D81A11" w:rsidP="005D6951">
      <w:pPr>
        <w:pStyle w:val="Nivel4"/>
        <w:rPr>
          <w:rFonts w:ascii="Calibri Light" w:hAnsi="Calibri Light"/>
          <w:sz w:val="22"/>
          <w:szCs w:val="22"/>
        </w:rPr>
      </w:pPr>
      <w:bookmarkStart w:id="34" w:name="art60§1iii"/>
      <w:bookmarkEnd w:id="34"/>
      <w:r w:rsidRPr="00064920">
        <w:rPr>
          <w:rFonts w:ascii="Calibri Light" w:hAnsi="Calibri Light"/>
          <w:sz w:val="22"/>
          <w:szCs w:val="22"/>
        </w:rPr>
        <w:t>Empresas</w:t>
      </w:r>
      <w:r w:rsidR="005D6951" w:rsidRPr="00064920">
        <w:rPr>
          <w:rFonts w:ascii="Calibri Light" w:hAnsi="Calibri Light"/>
          <w:sz w:val="22"/>
          <w:szCs w:val="22"/>
        </w:rPr>
        <w:t xml:space="preserve"> que invistam em pesquisa e no desenvolvimento de tecnologia no País;</w:t>
      </w:r>
    </w:p>
    <w:p w:rsidR="005D6951" w:rsidRPr="00064920" w:rsidRDefault="005D6951" w:rsidP="005D6951">
      <w:pPr>
        <w:pStyle w:val="Nivel4"/>
        <w:rPr>
          <w:rFonts w:ascii="Calibri Light" w:hAnsi="Calibri Light"/>
          <w:sz w:val="22"/>
          <w:szCs w:val="22"/>
        </w:rPr>
      </w:pPr>
      <w:bookmarkStart w:id="35" w:name="art60§1iv"/>
      <w:bookmarkEnd w:id="35"/>
      <w:r w:rsidRPr="00064920">
        <w:rPr>
          <w:rFonts w:ascii="Calibri Light" w:hAnsi="Calibri Light"/>
          <w:sz w:val="22"/>
          <w:szCs w:val="22"/>
        </w:rPr>
        <w:t>empresas que comprovem a prática de mitigação, nos termos da </w:t>
      </w:r>
      <w:hyperlink r:id="rId24" w:anchor=":~:text=LEI%20N%C2%BA%2012.187%2C%20DE%2029%20DE%20DEZEMBRO%20DE%202009.&amp;text=Institui%20a%20Pol%C3%ADtica%20Nacional%20sobre,PNMC%20e%20d%C3%A1%20outras%20provid%C3%AAncias." w:history="1">
        <w:r w:rsidRPr="00064920">
          <w:rPr>
            <w:rStyle w:val="Hyperlink"/>
            <w:rFonts w:ascii="Calibri Light" w:hAnsi="Calibri Light"/>
            <w:sz w:val="22"/>
            <w:szCs w:val="22"/>
          </w:rPr>
          <w:t>Lei nº 12.187, de 29 de dezembro de 2009</w:t>
        </w:r>
      </w:hyperlink>
      <w:r w:rsidRPr="00064920">
        <w:rPr>
          <w:rFonts w:ascii="Calibri Light" w:hAnsi="Calibri Light"/>
          <w:sz w:val="22"/>
          <w:szCs w:val="22"/>
        </w:rPr>
        <w:t>.</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lastRenderedPageBreak/>
        <w:t>Encerrada a etapa de envio de lances da sessão pública, na hipótese de a proposta do primeiro colocado permanecer acima do preço máximo ou inferior ao desconto definido para a contratação, o pregoeiro poderá negociar condições mais vantajosas, após definido o resultado do julgamento.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A negociação será realizada por meio do sistema, podendo ser acompanhada pelos demais licitantes.</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O resultado da negociação será divulgado a todos os licitantes e anexado aos autos do processo licitatório.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O pregoeiro solicitará ao licitante mais bem </w:t>
      </w:r>
      <w:r w:rsidRPr="00D81A11">
        <w:rPr>
          <w:rFonts w:ascii="Calibri Light" w:hAnsi="Calibri Light"/>
          <w:color w:val="000000" w:themeColor="text1"/>
          <w:sz w:val="22"/>
          <w:szCs w:val="22"/>
        </w:rPr>
        <w:t xml:space="preserve">classificado que, no prazo de 2 (duas) horas, </w:t>
      </w:r>
      <w:r w:rsidRPr="00064920">
        <w:rPr>
          <w:rFonts w:ascii="Calibri Light" w:hAnsi="Calibri Light"/>
          <w:sz w:val="22"/>
          <w:szCs w:val="22"/>
        </w:rPr>
        <w:t>envie a proposta readequada ao último lance ofertado após a negociação realizada, acompanhada, se for o caso, dos documentos complementares, quando necessários à confirmação daqueles exigidos neste Edital e já apresentados.</w:t>
      </w:r>
      <w:bookmarkStart w:id="36" w:name="_Hlk117016948"/>
    </w:p>
    <w:bookmarkEnd w:id="36"/>
    <w:p w:rsidR="005D6951" w:rsidRPr="00064920" w:rsidRDefault="005D6951" w:rsidP="005D6951">
      <w:pPr>
        <w:pStyle w:val="Nivel3"/>
        <w:rPr>
          <w:rFonts w:ascii="Calibri Light" w:hAnsi="Calibri Light"/>
          <w:iCs/>
          <w:sz w:val="22"/>
          <w:szCs w:val="22"/>
        </w:rPr>
      </w:pPr>
      <w:r w:rsidRPr="00064920">
        <w:rPr>
          <w:rFonts w:ascii="Calibri Light" w:hAnsi="Calibri Light"/>
          <w:sz w:val="22"/>
          <w:szCs w:val="22"/>
        </w:rPr>
        <w:t>É facultado ao pregoeiro prorrogar o prazo estabelecido, a partir de solicitação fundamentada feita no chat pelo licitante, antes de findo o prazo.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Após a negociação do preço, o Pregoeiro iniciará a fase de aceitação e julgamento da proposta.</w:t>
      </w:r>
      <w:bookmarkEnd w:id="26"/>
    </w:p>
    <w:p w:rsidR="005D6951" w:rsidRPr="00064920" w:rsidRDefault="005D6951" w:rsidP="005D6951">
      <w:pPr>
        <w:pStyle w:val="Nivel2"/>
        <w:numPr>
          <w:ilvl w:val="0"/>
          <w:numId w:val="0"/>
        </w:numPr>
        <w:rPr>
          <w:rFonts w:ascii="Calibri Light" w:hAnsi="Calibri Light"/>
          <w:sz w:val="22"/>
          <w:szCs w:val="22"/>
        </w:rPr>
      </w:pPr>
    </w:p>
    <w:p w:rsidR="005D6951" w:rsidRPr="00064920" w:rsidRDefault="005D6951" w:rsidP="005D6951">
      <w:pPr>
        <w:pStyle w:val="Nivel01"/>
        <w:rPr>
          <w:rFonts w:ascii="Calibri Light" w:hAnsi="Calibri Light"/>
          <w:sz w:val="22"/>
          <w:szCs w:val="22"/>
        </w:rPr>
      </w:pPr>
      <w:bookmarkStart w:id="37" w:name="_Toc170330175"/>
      <w:r w:rsidRPr="00064920">
        <w:rPr>
          <w:rFonts w:ascii="Calibri Light" w:hAnsi="Calibri Light"/>
          <w:sz w:val="22"/>
          <w:szCs w:val="22"/>
        </w:rPr>
        <w:t>DA FASE DE JULGAMENTO DA PROPOSTA VENCEDORA</w:t>
      </w:r>
      <w:bookmarkEnd w:id="37"/>
    </w:p>
    <w:p w:rsidR="005D6951" w:rsidRPr="00064920" w:rsidRDefault="005D6951" w:rsidP="005D6951">
      <w:pPr>
        <w:pStyle w:val="Nivel2"/>
        <w:rPr>
          <w:rFonts w:ascii="Calibri Light" w:hAnsi="Calibri Light"/>
          <w:b/>
          <w:bCs/>
          <w:sz w:val="22"/>
          <w:szCs w:val="22"/>
          <w:lang w:eastAsia="ar-SA"/>
        </w:rPr>
      </w:pPr>
      <w:bookmarkStart w:id="38" w:name="_Ref117019424"/>
      <w:r w:rsidRPr="00064920">
        <w:rPr>
          <w:rFonts w:ascii="Calibri Light" w:hAnsi="Calibri Light"/>
          <w:sz w:val="22"/>
          <w:szCs w:val="22"/>
        </w:rPr>
        <w:t xml:space="preserve">Encerrada a etapa de negociação, o pregoeiro verificará se o licitante provisoriamente classificado em primeiro lugar atende às adequações ao objeto e à compatibilidade do preço em relação ao máximo estipulado para contratação neste edital e seu anexos, além de ter que observar as condições de participação no certame, conforme previsto no </w:t>
      </w:r>
      <w:hyperlink r:id="rId25" w:anchor="art14" w:history="1">
        <w:r w:rsidRPr="00064920">
          <w:rPr>
            <w:rStyle w:val="Hyperlink"/>
            <w:rFonts w:ascii="Calibri Light" w:hAnsi="Calibri Light"/>
            <w:sz w:val="22"/>
            <w:szCs w:val="22"/>
          </w:rPr>
          <w:t>art. 14 da Lei nº 14.133/2021</w:t>
        </w:r>
      </w:hyperlink>
      <w:r w:rsidRPr="00064920">
        <w:rPr>
          <w:rFonts w:ascii="Calibri Light" w:hAnsi="Calibri Light"/>
          <w:sz w:val="22"/>
          <w:szCs w:val="22"/>
        </w:rPr>
        <w:t xml:space="preserve">, legislação correlata e no item </w:t>
      </w:r>
      <w:r w:rsidRPr="00064920">
        <w:rPr>
          <w:rFonts w:ascii="Calibri Light" w:hAnsi="Calibri Light"/>
          <w:sz w:val="22"/>
          <w:szCs w:val="22"/>
        </w:rPr>
        <w:fldChar w:fldCharType="begin"/>
      </w:r>
      <w:r w:rsidRPr="00064920">
        <w:rPr>
          <w:rFonts w:ascii="Calibri Light" w:hAnsi="Calibri Light"/>
          <w:sz w:val="22"/>
          <w:szCs w:val="22"/>
        </w:rPr>
        <w:instrText xml:space="preserve"> REF _Ref117000692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3.6</w:t>
      </w:r>
      <w:r w:rsidRPr="00064920">
        <w:rPr>
          <w:rFonts w:ascii="Calibri Light" w:hAnsi="Calibri Light"/>
          <w:sz w:val="22"/>
          <w:szCs w:val="22"/>
        </w:rPr>
        <w:fldChar w:fldCharType="end"/>
      </w:r>
      <w:r w:rsidRPr="00064920">
        <w:rPr>
          <w:rFonts w:ascii="Calibri Light" w:hAnsi="Calibri Light"/>
          <w:sz w:val="22"/>
          <w:szCs w:val="22"/>
        </w:rPr>
        <w:t xml:space="preserve"> do edital, </w:t>
      </w:r>
      <w:bookmarkEnd w:id="38"/>
      <w:r w:rsidRPr="00064920">
        <w:rPr>
          <w:rFonts w:ascii="Calibri Light" w:hAnsi="Calibri Light"/>
          <w:color w:val="auto"/>
          <w:sz w:val="22"/>
          <w:szCs w:val="22"/>
          <w:lang w:eastAsia="ar-SA"/>
        </w:rPr>
        <w:t>especialmente quanto à existência de sanção que impeça a participação no certame ou a futura contratação,</w:t>
      </w:r>
      <w:r w:rsidRPr="00064920">
        <w:rPr>
          <w:rFonts w:ascii="Calibri Light" w:hAnsi="Calibri Light"/>
          <w:sz w:val="22"/>
          <w:szCs w:val="22"/>
          <w:lang w:eastAsia="ar-SA"/>
        </w:rPr>
        <w:t xml:space="preserve"> mediante a consulta aos seguintes cadastros:</w:t>
      </w:r>
    </w:p>
    <w:p w:rsidR="005D6951" w:rsidRPr="00064920" w:rsidRDefault="005D6951" w:rsidP="005D6951">
      <w:pPr>
        <w:pStyle w:val="Nivel3"/>
        <w:rPr>
          <w:rFonts w:ascii="Calibri Light" w:hAnsi="Calibri Light"/>
          <w:sz w:val="22"/>
          <w:szCs w:val="22"/>
          <w:lang w:eastAsia="ar-SA"/>
        </w:rPr>
      </w:pPr>
      <w:r w:rsidRPr="00064920">
        <w:rPr>
          <w:rFonts w:ascii="Calibri Light" w:hAnsi="Calibri Light"/>
          <w:sz w:val="22"/>
          <w:szCs w:val="22"/>
          <w:lang w:eastAsia="ar-SA"/>
        </w:rPr>
        <w:t xml:space="preserve">SICAF;  </w:t>
      </w:r>
    </w:p>
    <w:p w:rsidR="005D6951" w:rsidRPr="00064920" w:rsidRDefault="005D6951" w:rsidP="005D6951">
      <w:pPr>
        <w:pStyle w:val="Nivel3"/>
        <w:rPr>
          <w:rFonts w:ascii="Calibri Light" w:hAnsi="Calibri Light"/>
          <w:sz w:val="22"/>
          <w:szCs w:val="22"/>
          <w:lang w:eastAsia="ar-SA"/>
        </w:rPr>
      </w:pPr>
      <w:r w:rsidRPr="00064920">
        <w:rPr>
          <w:rFonts w:ascii="Calibri Light" w:hAnsi="Calibri Light"/>
          <w:sz w:val="22"/>
          <w:szCs w:val="22"/>
          <w:lang w:eastAsia="ar-SA"/>
        </w:rPr>
        <w:t>Cadastro Nacional de Empresas Inidôneas e Suspensas - CEIS, mantido pela Controladoria-Geral da União (</w:t>
      </w:r>
      <w:hyperlink r:id="rId26" w:history="1">
        <w:r w:rsidRPr="00064920">
          <w:rPr>
            <w:rStyle w:val="Hyperlink"/>
            <w:rFonts w:ascii="Calibri Light" w:hAnsi="Calibri Light"/>
            <w:sz w:val="22"/>
            <w:szCs w:val="22"/>
            <w:lang w:eastAsia="ar-SA"/>
          </w:rPr>
          <w:t>https://www.portaltransparencia.gov.br/sancoes/ceis</w:t>
        </w:r>
      </w:hyperlink>
      <w:r w:rsidRPr="00064920">
        <w:rPr>
          <w:rFonts w:ascii="Calibri Light" w:hAnsi="Calibri Light"/>
          <w:sz w:val="22"/>
          <w:szCs w:val="22"/>
          <w:lang w:eastAsia="ar-SA"/>
        </w:rPr>
        <w:t xml:space="preserve">); e </w:t>
      </w:r>
    </w:p>
    <w:p w:rsidR="005D6951" w:rsidRPr="00064920" w:rsidRDefault="005D6951" w:rsidP="005D6951">
      <w:pPr>
        <w:pStyle w:val="Nivel3"/>
        <w:rPr>
          <w:rFonts w:ascii="Calibri Light" w:hAnsi="Calibri Light"/>
          <w:sz w:val="22"/>
          <w:szCs w:val="22"/>
          <w:lang w:eastAsia="ar-SA"/>
        </w:rPr>
      </w:pPr>
      <w:r w:rsidRPr="00064920">
        <w:rPr>
          <w:rFonts w:ascii="Calibri Light" w:hAnsi="Calibri Light"/>
          <w:sz w:val="22"/>
          <w:szCs w:val="22"/>
          <w:lang w:eastAsia="ar-SA"/>
        </w:rPr>
        <w:t>Cadastro Nacional de Empresas Punidas – CNEP, mantido pela Controladoria-Geral da União (</w:t>
      </w:r>
      <w:hyperlink r:id="rId27" w:history="1">
        <w:r w:rsidRPr="00064920">
          <w:rPr>
            <w:rStyle w:val="Hyperlink"/>
            <w:rFonts w:ascii="Calibri Light" w:hAnsi="Calibri Light"/>
            <w:sz w:val="22"/>
            <w:szCs w:val="22"/>
            <w:lang w:eastAsia="ar-SA"/>
          </w:rPr>
          <w:t>https://www.portaltransparencia.gov.br/sancoes/cnep</w:t>
        </w:r>
      </w:hyperlink>
      <w:r w:rsidRPr="00064920">
        <w:rPr>
          <w:rFonts w:ascii="Calibri Light" w:hAnsi="Calibri Light"/>
          <w:sz w:val="22"/>
          <w:szCs w:val="22"/>
          <w:lang w:eastAsia="ar-SA"/>
        </w:rPr>
        <w:t>).</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A consulta aos cadastros será realizada em nome da empresa licitante e também de seu sócio majoritário, por força da vedação de que trata o </w:t>
      </w:r>
      <w:hyperlink r:id="rId28" w:anchor=":~:text=%C3%A0s%20seguintes%20comina%C3%A7%C3%B5es%3A-,Art.,n%C2%BA%2012.120%2C%20de%202009)." w:history="1">
        <w:r w:rsidRPr="00064920">
          <w:rPr>
            <w:rStyle w:val="Hyperlink"/>
            <w:rFonts w:ascii="Calibri Light" w:hAnsi="Calibri Light"/>
            <w:sz w:val="22"/>
            <w:szCs w:val="22"/>
          </w:rPr>
          <w:t>artigo 12 da Lei n° 8.429, de 1992</w:t>
        </w:r>
      </w:hyperlink>
      <w:r w:rsidRPr="00064920">
        <w:rPr>
          <w:rFonts w:ascii="Calibri Light" w:hAnsi="Calibri Light"/>
          <w:sz w:val="22"/>
          <w:szCs w:val="22"/>
        </w:rPr>
        <w:t>.</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lastRenderedPageBreak/>
        <w:t>Caso conste na Consulta de Situação do l</w:t>
      </w:r>
      <w:r w:rsidRPr="00064920">
        <w:rPr>
          <w:rFonts w:ascii="Calibri Light" w:hAnsi="Calibri Light"/>
          <w:color w:val="auto"/>
          <w:sz w:val="22"/>
          <w:szCs w:val="22"/>
        </w:rPr>
        <w:t xml:space="preserve">icitante </w:t>
      </w:r>
      <w:r w:rsidRPr="00064920">
        <w:rPr>
          <w:rFonts w:ascii="Calibri Light" w:hAnsi="Calibri Light"/>
          <w:sz w:val="22"/>
          <w:szCs w:val="22"/>
        </w:rPr>
        <w:t xml:space="preserve">a existência de Ocorrências Impeditivas Indiretas, o </w:t>
      </w:r>
      <w:r w:rsidRPr="00064920">
        <w:rPr>
          <w:rFonts w:ascii="Calibri Light" w:hAnsi="Calibri Light"/>
          <w:color w:val="auto"/>
          <w:sz w:val="22"/>
          <w:szCs w:val="22"/>
        </w:rPr>
        <w:t>Pregoeiro diligenciará para v</w:t>
      </w:r>
      <w:r w:rsidRPr="00064920">
        <w:rPr>
          <w:rFonts w:ascii="Calibri Light" w:hAnsi="Calibri Light"/>
          <w:sz w:val="22"/>
          <w:szCs w:val="22"/>
        </w:rPr>
        <w:t>erificar se houve fraude por parte das empresas apontadas no Relatório de Ocorrências Impeditivas Indiretas. (</w:t>
      </w:r>
      <w:hyperlink r:id="rId29" w:anchor="art29" w:history="1">
        <w:r w:rsidRPr="00064920">
          <w:rPr>
            <w:rStyle w:val="Hyperlink"/>
            <w:rFonts w:ascii="Calibri Light" w:hAnsi="Calibri Light"/>
            <w:sz w:val="22"/>
            <w:szCs w:val="22"/>
          </w:rPr>
          <w:t xml:space="preserve">IN nº 3/2018, art. 29, </w:t>
        </w:r>
        <w:r w:rsidRPr="00064920">
          <w:rPr>
            <w:rStyle w:val="Hyperlink"/>
            <w:rFonts w:ascii="Calibri Light" w:hAnsi="Calibri Light"/>
            <w:i/>
            <w:iCs/>
            <w:sz w:val="22"/>
            <w:szCs w:val="22"/>
          </w:rPr>
          <w:t>caput</w:t>
        </w:r>
      </w:hyperlink>
      <w:r w:rsidRPr="00064920">
        <w:rPr>
          <w:rFonts w:ascii="Calibri Light" w:hAnsi="Calibri Light"/>
          <w:sz w:val="22"/>
          <w:szCs w:val="22"/>
        </w:rPr>
        <w:t>)</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A tentativa de burla será verificada por meio dos vínculos societários, linhas de fornecimento similares, dentre outros. (</w:t>
      </w:r>
      <w:hyperlink r:id="rId30" w:history="1">
        <w:r w:rsidRPr="00064920">
          <w:rPr>
            <w:rStyle w:val="Hyperlink"/>
            <w:rFonts w:ascii="Calibri Light" w:hAnsi="Calibri Light"/>
            <w:sz w:val="22"/>
            <w:szCs w:val="22"/>
          </w:rPr>
          <w:t>IN nº 3/2018, art. 29, §1º</w:t>
        </w:r>
      </w:hyperlink>
      <w:r w:rsidRPr="00064920">
        <w:rPr>
          <w:rFonts w:ascii="Calibri Light" w:hAnsi="Calibri Light"/>
          <w:sz w:val="22"/>
          <w:szCs w:val="22"/>
        </w:rPr>
        <w:t>).</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O licitante será convocado para manifestação previamente a uma eventual desclassificação. (</w:t>
      </w:r>
      <w:hyperlink r:id="rId31" w:history="1">
        <w:r w:rsidRPr="00064920">
          <w:rPr>
            <w:rStyle w:val="Hyperlink"/>
            <w:rFonts w:ascii="Calibri Light" w:hAnsi="Calibri Light"/>
            <w:sz w:val="22"/>
            <w:szCs w:val="22"/>
          </w:rPr>
          <w:t>IN nº 3/2018, art. 29, §2º</w:t>
        </w:r>
      </w:hyperlink>
      <w:r w:rsidRPr="00064920">
        <w:rPr>
          <w:rFonts w:ascii="Calibri Light" w:hAnsi="Calibri Light"/>
          <w:sz w:val="22"/>
          <w:szCs w:val="22"/>
        </w:rPr>
        <w:t>).</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Constatada a existência de sanção, o licitante será reputado inabilitado, por falta de condição de participação.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Caso o licitante provisoriamente classificado em primeiro lugar tenha se utilizado de algum tratamento favorecido às ME/</w:t>
      </w:r>
      <w:proofErr w:type="spellStart"/>
      <w:r w:rsidRPr="00064920">
        <w:rPr>
          <w:rFonts w:ascii="Calibri Light" w:hAnsi="Calibri Light"/>
          <w:sz w:val="22"/>
          <w:szCs w:val="22"/>
        </w:rPr>
        <w:t>EPPs</w:t>
      </w:r>
      <w:proofErr w:type="spellEnd"/>
      <w:r w:rsidRPr="00064920">
        <w:rPr>
          <w:rFonts w:ascii="Calibri Light" w:hAnsi="Calibri Light"/>
          <w:sz w:val="22"/>
          <w:szCs w:val="22"/>
        </w:rPr>
        <w:t xml:space="preserve">, o pregoeiro verificará se faz jus ao benefício, em conformidade com os itens </w:t>
      </w:r>
      <w:r w:rsidRPr="00064920">
        <w:rPr>
          <w:rFonts w:ascii="Calibri Light" w:hAnsi="Calibri Light"/>
          <w:sz w:val="22"/>
          <w:szCs w:val="22"/>
        </w:rPr>
        <w:fldChar w:fldCharType="begin"/>
      </w:r>
      <w:r w:rsidRPr="00064920">
        <w:rPr>
          <w:rFonts w:ascii="Calibri Light" w:hAnsi="Calibri Light"/>
          <w:sz w:val="22"/>
          <w:szCs w:val="22"/>
        </w:rPr>
        <w:instrText xml:space="preserve"> REF _Ref117015508 \r \h  \* MERGEFORMAT </w:instrText>
      </w:r>
      <w:r w:rsidRPr="00064920">
        <w:rPr>
          <w:rFonts w:ascii="Calibri Light" w:hAnsi="Calibri Light"/>
          <w:sz w:val="22"/>
          <w:szCs w:val="22"/>
        </w:rPr>
        <w:fldChar w:fldCharType="separate"/>
      </w:r>
      <w:r w:rsidR="0001234A">
        <w:rPr>
          <w:rFonts w:ascii="Calibri Light" w:hAnsi="Calibri Light"/>
          <w:b/>
          <w:bCs/>
          <w:sz w:val="22"/>
          <w:szCs w:val="22"/>
        </w:rPr>
        <w:t>Erro! Fonte de referência não encontrada.</w:t>
      </w:r>
      <w:r w:rsidRPr="00064920">
        <w:rPr>
          <w:rFonts w:ascii="Calibri Light" w:hAnsi="Calibri Light"/>
          <w:sz w:val="22"/>
          <w:szCs w:val="22"/>
        </w:rPr>
        <w:fldChar w:fldCharType="end"/>
      </w:r>
      <w:r w:rsidRPr="00064920">
        <w:rPr>
          <w:rFonts w:ascii="Calibri Light" w:hAnsi="Calibri Light"/>
          <w:sz w:val="22"/>
          <w:szCs w:val="22"/>
        </w:rPr>
        <w:t xml:space="preserve"> e </w:t>
      </w:r>
      <w:r w:rsidRPr="00064920">
        <w:rPr>
          <w:rFonts w:ascii="Calibri Light" w:hAnsi="Calibri Light"/>
          <w:sz w:val="22"/>
          <w:szCs w:val="22"/>
        </w:rPr>
        <w:fldChar w:fldCharType="begin"/>
      </w:r>
      <w:r w:rsidRPr="00064920">
        <w:rPr>
          <w:rFonts w:ascii="Calibri Light" w:hAnsi="Calibri Light"/>
          <w:sz w:val="22"/>
          <w:szCs w:val="22"/>
        </w:rPr>
        <w:instrText xml:space="preserve"> REF _Ref117000019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6.6</w:t>
      </w:r>
      <w:r w:rsidRPr="00064920">
        <w:rPr>
          <w:rFonts w:ascii="Calibri Light" w:hAnsi="Calibri Light"/>
          <w:sz w:val="22"/>
          <w:szCs w:val="22"/>
        </w:rPr>
        <w:fldChar w:fldCharType="end"/>
      </w:r>
      <w:r w:rsidRPr="00064920">
        <w:rPr>
          <w:rFonts w:ascii="Calibri Light" w:hAnsi="Calibri Light"/>
          <w:sz w:val="22"/>
          <w:szCs w:val="22"/>
        </w:rPr>
        <w:t xml:space="preserve"> deste edital.</w:t>
      </w:r>
    </w:p>
    <w:p w:rsidR="005D6951" w:rsidRPr="00064920" w:rsidRDefault="005D6951" w:rsidP="005D6951">
      <w:pPr>
        <w:pStyle w:val="Nivel2"/>
        <w:rPr>
          <w:rFonts w:ascii="Calibri Light" w:hAnsi="Calibri Light"/>
          <w:b/>
          <w:sz w:val="22"/>
          <w:szCs w:val="22"/>
        </w:rPr>
      </w:pPr>
      <w:r w:rsidRPr="00064920">
        <w:rPr>
          <w:rFonts w:ascii="Calibri Light" w:hAnsi="Calibri Light"/>
          <w:sz w:val="22"/>
          <w:szCs w:val="22"/>
        </w:rPr>
        <w:t xml:space="preserve">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w:t>
      </w:r>
      <w:hyperlink r:id="rId32" w:anchor="art29" w:history="1">
        <w:r w:rsidRPr="00064920">
          <w:rPr>
            <w:rStyle w:val="Hyperlink"/>
            <w:rFonts w:ascii="Calibri Light" w:hAnsi="Calibri Light"/>
            <w:sz w:val="22"/>
            <w:szCs w:val="22"/>
          </w:rPr>
          <w:t>artigo 29 a 35 da IN SEGES nº 73, de 30 de setembro de 2022</w:t>
        </w:r>
      </w:hyperlink>
      <w:r w:rsidRPr="00064920">
        <w:rPr>
          <w:rFonts w:ascii="Calibri Light" w:hAnsi="Calibri Light"/>
          <w:sz w:val="22"/>
          <w:szCs w:val="22"/>
        </w:rPr>
        <w:t>.</w:t>
      </w:r>
    </w:p>
    <w:p w:rsidR="005D6951" w:rsidRPr="00064920" w:rsidRDefault="005D6951" w:rsidP="005D6951">
      <w:pPr>
        <w:pStyle w:val="Nivel2"/>
        <w:rPr>
          <w:rFonts w:ascii="Calibri Light" w:hAnsi="Calibri Light"/>
          <w:b/>
          <w:sz w:val="22"/>
          <w:szCs w:val="22"/>
        </w:rPr>
      </w:pPr>
      <w:r w:rsidRPr="00064920">
        <w:rPr>
          <w:rFonts w:ascii="Calibri Light" w:hAnsi="Calibri Light"/>
          <w:sz w:val="22"/>
          <w:szCs w:val="22"/>
        </w:rPr>
        <w:t xml:space="preserve">Será desclassificada a proposta vencedora que: </w:t>
      </w:r>
    </w:p>
    <w:p w:rsidR="005D6951" w:rsidRPr="00064920" w:rsidRDefault="00D81A11" w:rsidP="005D6951">
      <w:pPr>
        <w:pStyle w:val="Nivel3"/>
        <w:rPr>
          <w:rFonts w:ascii="Calibri Light" w:hAnsi="Calibri Light"/>
          <w:sz w:val="22"/>
          <w:szCs w:val="22"/>
        </w:rPr>
      </w:pPr>
      <w:r w:rsidRPr="00064920">
        <w:rPr>
          <w:rFonts w:ascii="Calibri Light" w:hAnsi="Calibri Light"/>
          <w:sz w:val="22"/>
          <w:szCs w:val="22"/>
        </w:rPr>
        <w:t>Contiver</w:t>
      </w:r>
      <w:r w:rsidR="005D6951" w:rsidRPr="00064920">
        <w:rPr>
          <w:rFonts w:ascii="Calibri Light" w:hAnsi="Calibri Light"/>
          <w:sz w:val="22"/>
          <w:szCs w:val="22"/>
        </w:rPr>
        <w:t xml:space="preserve"> vícios insanáveis;</w:t>
      </w:r>
    </w:p>
    <w:p w:rsidR="005D6951" w:rsidRPr="00064920" w:rsidRDefault="00D81A11" w:rsidP="005D6951">
      <w:pPr>
        <w:pStyle w:val="Nivel3"/>
        <w:rPr>
          <w:rFonts w:ascii="Calibri Light" w:hAnsi="Calibri Light"/>
          <w:sz w:val="22"/>
          <w:szCs w:val="22"/>
        </w:rPr>
      </w:pPr>
      <w:r w:rsidRPr="00064920">
        <w:rPr>
          <w:rFonts w:ascii="Calibri Light" w:hAnsi="Calibri Light"/>
          <w:sz w:val="22"/>
          <w:szCs w:val="22"/>
        </w:rPr>
        <w:t>Não</w:t>
      </w:r>
      <w:r w:rsidR="005D6951" w:rsidRPr="00064920">
        <w:rPr>
          <w:rFonts w:ascii="Calibri Light" w:hAnsi="Calibri Light"/>
          <w:sz w:val="22"/>
          <w:szCs w:val="22"/>
        </w:rPr>
        <w:t xml:space="preserve"> obedecer às especificações técnicas contidas no Termo de Referência;</w:t>
      </w:r>
    </w:p>
    <w:p w:rsidR="005D6951" w:rsidRPr="00064920" w:rsidRDefault="00D81A11" w:rsidP="005D6951">
      <w:pPr>
        <w:pStyle w:val="Nivel3"/>
        <w:rPr>
          <w:rFonts w:ascii="Calibri Light" w:hAnsi="Calibri Light"/>
          <w:sz w:val="22"/>
          <w:szCs w:val="22"/>
        </w:rPr>
      </w:pPr>
      <w:r w:rsidRPr="00064920">
        <w:rPr>
          <w:rFonts w:ascii="Calibri Light" w:hAnsi="Calibri Light"/>
          <w:sz w:val="22"/>
          <w:szCs w:val="22"/>
        </w:rPr>
        <w:t>Apresentar</w:t>
      </w:r>
      <w:r w:rsidR="005D6951" w:rsidRPr="00064920">
        <w:rPr>
          <w:rFonts w:ascii="Calibri Light" w:hAnsi="Calibri Light"/>
          <w:sz w:val="22"/>
          <w:szCs w:val="22"/>
        </w:rPr>
        <w:t xml:space="preserve"> preços inexequíveis ou permanecerem acima do preço máximo definido para a contratação;</w:t>
      </w:r>
    </w:p>
    <w:p w:rsidR="005D6951" w:rsidRPr="00064920" w:rsidRDefault="00D81A11" w:rsidP="005D6951">
      <w:pPr>
        <w:pStyle w:val="Nivel3"/>
        <w:rPr>
          <w:rFonts w:ascii="Calibri Light" w:hAnsi="Calibri Light"/>
          <w:sz w:val="22"/>
          <w:szCs w:val="22"/>
        </w:rPr>
      </w:pPr>
      <w:r w:rsidRPr="00064920">
        <w:rPr>
          <w:rFonts w:ascii="Calibri Light" w:hAnsi="Calibri Light"/>
          <w:sz w:val="22"/>
          <w:szCs w:val="22"/>
        </w:rPr>
        <w:t>Não</w:t>
      </w:r>
      <w:r w:rsidR="005D6951" w:rsidRPr="00064920">
        <w:rPr>
          <w:rFonts w:ascii="Calibri Light" w:hAnsi="Calibri Light"/>
          <w:sz w:val="22"/>
          <w:szCs w:val="22"/>
        </w:rPr>
        <w:t xml:space="preserve"> tiverem sua exequibilidade demonstrada, quando exigido pela Administração;</w:t>
      </w:r>
    </w:p>
    <w:p w:rsidR="005D6951" w:rsidRPr="00064920" w:rsidRDefault="00D81A11" w:rsidP="005D6951">
      <w:pPr>
        <w:pStyle w:val="Nivel3"/>
        <w:rPr>
          <w:rFonts w:ascii="Calibri Light" w:hAnsi="Calibri Light"/>
          <w:sz w:val="22"/>
          <w:szCs w:val="22"/>
        </w:rPr>
      </w:pPr>
      <w:r w:rsidRPr="00064920">
        <w:rPr>
          <w:rFonts w:ascii="Calibri Light" w:hAnsi="Calibri Light"/>
          <w:sz w:val="22"/>
          <w:szCs w:val="22"/>
        </w:rPr>
        <w:t>Apresentar</w:t>
      </w:r>
      <w:r w:rsidR="005D6951" w:rsidRPr="00064920">
        <w:rPr>
          <w:rFonts w:ascii="Calibri Light" w:hAnsi="Calibri Light"/>
          <w:sz w:val="22"/>
          <w:szCs w:val="22"/>
        </w:rPr>
        <w:t xml:space="preserve"> desconformidade com quaisquer outras exigências deste Edital ou seus anexos, desde que insanável.</w:t>
      </w:r>
    </w:p>
    <w:p w:rsidR="005D6951" w:rsidRPr="00064920" w:rsidRDefault="005D6951" w:rsidP="005D6951">
      <w:pPr>
        <w:pStyle w:val="Nivel2"/>
        <w:rPr>
          <w:rFonts w:ascii="Calibri Light" w:hAnsi="Calibri Light"/>
          <w:b/>
          <w:bCs/>
          <w:sz w:val="22"/>
          <w:szCs w:val="22"/>
        </w:rPr>
      </w:pPr>
      <w:r w:rsidRPr="00064920">
        <w:rPr>
          <w:rFonts w:ascii="Calibri Light" w:hAnsi="Calibri Light"/>
          <w:sz w:val="22"/>
          <w:szCs w:val="22"/>
        </w:rPr>
        <w:t>No caso de bens e serviços em geral, é indício de inexequibilidade das propostas valores inferiores a 50% (cinquenta por cento) do valor orçado pela Administração.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A inexequibilidade, na hipótese de que trata o </w:t>
      </w:r>
      <w:r w:rsidRPr="00064920">
        <w:rPr>
          <w:rFonts w:ascii="Calibri Light" w:hAnsi="Calibri Light"/>
          <w:b/>
          <w:bCs/>
          <w:sz w:val="22"/>
          <w:szCs w:val="22"/>
        </w:rPr>
        <w:t>caput</w:t>
      </w:r>
      <w:r w:rsidRPr="00064920">
        <w:rPr>
          <w:rFonts w:ascii="Calibri Light" w:hAnsi="Calibri Light"/>
          <w:sz w:val="22"/>
          <w:szCs w:val="22"/>
        </w:rPr>
        <w:t>, só será considerada após diligência do pregoeiro, que comprove:</w:t>
      </w:r>
    </w:p>
    <w:p w:rsidR="005D6951" w:rsidRPr="00064920" w:rsidRDefault="00D81A11" w:rsidP="005D6951">
      <w:pPr>
        <w:pStyle w:val="Nivel4"/>
        <w:rPr>
          <w:rFonts w:ascii="Calibri Light" w:hAnsi="Calibri Light"/>
          <w:sz w:val="22"/>
          <w:szCs w:val="22"/>
        </w:rPr>
      </w:pPr>
      <w:r w:rsidRPr="00064920">
        <w:rPr>
          <w:rFonts w:ascii="Calibri Light" w:hAnsi="Calibri Light"/>
          <w:sz w:val="22"/>
          <w:szCs w:val="22"/>
        </w:rPr>
        <w:t>Que</w:t>
      </w:r>
      <w:r w:rsidR="005D6951" w:rsidRPr="00064920">
        <w:rPr>
          <w:rFonts w:ascii="Calibri Light" w:hAnsi="Calibri Light"/>
          <w:sz w:val="22"/>
          <w:szCs w:val="22"/>
        </w:rPr>
        <w:t xml:space="preserve"> o custo do licitante ultrapassa o valor da proposta; e</w:t>
      </w:r>
    </w:p>
    <w:p w:rsidR="005D6951" w:rsidRPr="00064920" w:rsidRDefault="00D81A11" w:rsidP="005D6951">
      <w:pPr>
        <w:pStyle w:val="Nivel4"/>
        <w:rPr>
          <w:rFonts w:ascii="Calibri Light" w:hAnsi="Calibri Light"/>
          <w:sz w:val="22"/>
          <w:szCs w:val="22"/>
        </w:rPr>
      </w:pPr>
      <w:r w:rsidRPr="00064920">
        <w:rPr>
          <w:rFonts w:ascii="Calibri Light" w:hAnsi="Calibri Light"/>
          <w:sz w:val="22"/>
          <w:szCs w:val="22"/>
        </w:rPr>
        <w:t>Inexistirem</w:t>
      </w:r>
      <w:r w:rsidR="005D6951" w:rsidRPr="00064920">
        <w:rPr>
          <w:rFonts w:ascii="Calibri Light" w:hAnsi="Calibri Light"/>
          <w:sz w:val="22"/>
          <w:szCs w:val="22"/>
        </w:rPr>
        <w:t xml:space="preserve"> custos de oportunidade capazes de justificar o vulto da oferta.</w:t>
      </w:r>
    </w:p>
    <w:p w:rsidR="005D6951" w:rsidRPr="00064920" w:rsidRDefault="005D6951" w:rsidP="005D6951">
      <w:pPr>
        <w:pStyle w:val="Nivel2"/>
        <w:rPr>
          <w:rFonts w:ascii="Calibri Light" w:hAnsi="Calibri Light"/>
          <w:b/>
          <w:bCs/>
          <w:sz w:val="22"/>
          <w:szCs w:val="22"/>
        </w:rPr>
      </w:pPr>
      <w:r w:rsidRPr="00064920">
        <w:rPr>
          <w:rFonts w:ascii="Calibri Light" w:hAnsi="Calibri Light"/>
          <w:sz w:val="22"/>
          <w:szCs w:val="22"/>
        </w:rPr>
        <w:t>Em contratação de serviços de engenharia, além das disposições acima, a análise de exequibilidade e sobrepreço considerará o seguinte:</w:t>
      </w:r>
    </w:p>
    <w:p w:rsidR="005D6951" w:rsidRPr="00064920" w:rsidRDefault="005D6951" w:rsidP="005D6951">
      <w:pPr>
        <w:pStyle w:val="Nivel3"/>
        <w:rPr>
          <w:rFonts w:ascii="Calibri Light" w:hAnsi="Calibri Light"/>
          <w:b/>
          <w:sz w:val="22"/>
          <w:szCs w:val="22"/>
        </w:rPr>
      </w:pPr>
      <w:r w:rsidRPr="00064920">
        <w:rPr>
          <w:rFonts w:ascii="Calibri Light" w:hAnsi="Calibri Light"/>
          <w:sz w:val="22"/>
          <w:szCs w:val="22"/>
        </w:rPr>
        <w:lastRenderedPageBreak/>
        <w:t xml:space="preserve">Nos regimes de execução por tarefa, empreitada por preço global ou empreitada integral, </w:t>
      </w:r>
      <w:proofErr w:type="spellStart"/>
      <w:r w:rsidRPr="00064920">
        <w:rPr>
          <w:rFonts w:ascii="Calibri Light" w:hAnsi="Calibri Light"/>
          <w:sz w:val="22"/>
          <w:szCs w:val="22"/>
        </w:rPr>
        <w:t>semi-integrada</w:t>
      </w:r>
      <w:proofErr w:type="spellEnd"/>
      <w:r w:rsidRPr="00064920">
        <w:rPr>
          <w:rFonts w:ascii="Calibri Light" w:hAnsi="Calibri Light"/>
          <w:sz w:val="22"/>
          <w:szCs w:val="22"/>
        </w:rPr>
        <w:t xml:space="preserve"> ou integrada, a caracterização do sobrepreço se dará pela superação do valor global estimado;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No caso de serviços de engenharia, serão consideradas inexequíveis as propostas cujos valores forem inferiores a 75% (setenta e cinco por cento) do valor orçado pela Administração, independentemente do regime de execução.</w:t>
      </w:r>
    </w:p>
    <w:p w:rsidR="005D6951" w:rsidRPr="00064920" w:rsidRDefault="005D6951" w:rsidP="005D6951">
      <w:pPr>
        <w:pStyle w:val="Nivel3"/>
        <w:rPr>
          <w:rFonts w:ascii="Calibri Light" w:hAnsi="Calibri Light"/>
          <w:sz w:val="22"/>
          <w:szCs w:val="22"/>
        </w:rPr>
      </w:pPr>
      <w:bookmarkStart w:id="39" w:name="_Hlk135304834"/>
      <w:r w:rsidRPr="00064920">
        <w:rPr>
          <w:rFonts w:ascii="Calibri Light" w:hAnsi="Calibri Light"/>
          <w:sz w:val="22"/>
          <w:szCs w:val="22"/>
        </w:rPr>
        <w:t>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w:t>
      </w:r>
      <w:bookmarkEnd w:id="39"/>
      <w:r w:rsidRPr="00064920">
        <w:rPr>
          <w:rFonts w:ascii="Calibri Light" w:hAnsi="Calibri Light"/>
          <w:sz w:val="22"/>
          <w:szCs w:val="22"/>
        </w:rPr>
        <w:t>.</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Se houver indícios de inexequibilidade da proposta de preço, ou em caso da necessidade de esclarecimentos complementares, poderão ser efetuadas diligências, para que a empresa comprove a exequibilidade da proposta.</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w:t>
      </w:r>
    </w:p>
    <w:p w:rsidR="005D6951" w:rsidRPr="00064920" w:rsidRDefault="005D6951" w:rsidP="005D6951">
      <w:pPr>
        <w:pStyle w:val="Nivel2"/>
        <w:rPr>
          <w:rFonts w:ascii="Calibri Light" w:hAnsi="Calibri Light"/>
          <w:b/>
          <w:sz w:val="22"/>
          <w:szCs w:val="22"/>
        </w:rPr>
      </w:pPr>
      <w:r w:rsidRPr="00064920">
        <w:rPr>
          <w:rFonts w:ascii="Calibri Light" w:hAnsi="Calibri Light"/>
          <w:sz w:val="22"/>
          <w:szCs w:val="22"/>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O ajuste de que trata este dispositivo se limita a sanar erros ou falhas que não alterem a substância das propostas;</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Considera-se erro no preenchimento da planilha passível de correção a indicação de recolhimento de impostos e contribuições na forma do Simples Nacional, quando não cabível esse regime.</w:t>
      </w:r>
    </w:p>
    <w:p w:rsidR="005D6951" w:rsidRPr="00064920" w:rsidRDefault="005D6951" w:rsidP="005D6951">
      <w:pPr>
        <w:pStyle w:val="Nivel2"/>
        <w:rPr>
          <w:rFonts w:ascii="Calibri Light" w:hAnsi="Calibri Light"/>
          <w:b/>
          <w:sz w:val="22"/>
          <w:szCs w:val="22"/>
        </w:rPr>
      </w:pPr>
      <w:r w:rsidRPr="00064920">
        <w:rPr>
          <w:rFonts w:ascii="Calibri Light" w:hAnsi="Calibri Light"/>
          <w:sz w:val="22"/>
          <w:szCs w:val="22"/>
          <w:lang w:eastAsia="en-US"/>
        </w:rPr>
        <w:t xml:space="preserve">Para </w:t>
      </w:r>
      <w:r w:rsidRPr="00064920">
        <w:rPr>
          <w:rFonts w:ascii="Calibri Light" w:hAnsi="Calibri Light"/>
          <w:sz w:val="22"/>
          <w:szCs w:val="22"/>
        </w:rPr>
        <w:t>fins</w:t>
      </w:r>
      <w:r w:rsidRPr="00064920">
        <w:rPr>
          <w:rFonts w:ascii="Calibri Light" w:hAnsi="Calibri Light"/>
          <w:sz w:val="22"/>
          <w:szCs w:val="22"/>
          <w:lang w:eastAsia="en-US"/>
        </w:rPr>
        <w:t xml:space="preserve"> de análise da proposta quanto ao cumprimento </w:t>
      </w:r>
      <w:r w:rsidRPr="00064920">
        <w:rPr>
          <w:rFonts w:ascii="Calibri Light" w:hAnsi="Calibri Light"/>
          <w:sz w:val="22"/>
          <w:szCs w:val="22"/>
        </w:rPr>
        <w:t>das</w:t>
      </w:r>
      <w:r w:rsidRPr="00064920">
        <w:rPr>
          <w:rFonts w:ascii="Calibri Light" w:hAnsi="Calibri Light"/>
          <w:sz w:val="22"/>
          <w:szCs w:val="22"/>
          <w:lang w:eastAsia="en-US"/>
        </w:rPr>
        <w:t xml:space="preserve"> especificações do objeto, poderá ser colhida a </w:t>
      </w:r>
      <w:r w:rsidRPr="00064920">
        <w:rPr>
          <w:rFonts w:ascii="Calibri Light" w:hAnsi="Calibri Light"/>
          <w:sz w:val="22"/>
          <w:szCs w:val="22"/>
        </w:rPr>
        <w:t>manifestação</w:t>
      </w:r>
      <w:r w:rsidRPr="00064920">
        <w:rPr>
          <w:rFonts w:ascii="Calibri Light" w:hAnsi="Calibri Light"/>
          <w:sz w:val="22"/>
          <w:szCs w:val="22"/>
          <w:lang w:eastAsia="en-US"/>
        </w:rPr>
        <w:t xml:space="preserve"> escrita do setor requisitante do serviço ou da área especializada no objeto.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Para análise das especificações do objeto ofertado, o (a) pregoeiro (a) poderá solicitar em fase de diligência que o fornecedor detentor da proposta classificada em primeiro lugar apresente folder/catálogo ou documento equivalente da marca/fabricante, em que seja possível a análise e verificação quanto as especificações.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Caso o Termo de Referência exija a apresentação de amostra, o licitante classificado em primeiro lugar deverá apresentá-la, conforme disciplinado no Termo de Referência, sob pena de não aceitação da proposta.</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lastRenderedPageBreak/>
        <w:t>Por meio de mensagem no sistema, será divulgado o local e horário de realização do procedimento para a avaliação das amostras, cuja presença será facultada a todos os interessados, incluindo os demais licitantes.</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Os resultados das avaliações serão divulgados por meio de mensagem no sistema.</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No caso de não haver entrega da amostra ou ocorrer atraso na entrega, sem justificativa aceita pelo Pregoeiro, ou havendo entrega de amostra fora das especificações previstas neste Edital, a proposta do licitante será recusada.</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Se </w:t>
      </w:r>
      <w:proofErr w:type="gramStart"/>
      <w:r w:rsidRPr="00064920">
        <w:rPr>
          <w:rFonts w:ascii="Calibri Light" w:hAnsi="Calibri Light"/>
          <w:sz w:val="22"/>
          <w:szCs w:val="22"/>
        </w:rPr>
        <w:t>a(</w:t>
      </w:r>
      <w:proofErr w:type="gramEnd"/>
      <w:r w:rsidRPr="00064920">
        <w:rPr>
          <w:rFonts w:ascii="Calibri Light" w:hAnsi="Calibri Light"/>
          <w:sz w:val="22"/>
          <w:szCs w:val="22"/>
        </w:rPr>
        <w:t xml:space="preserve">s) amostra(s) apresentada(s) pelo primeiro classificado não for(em) aceita(s), o Pregoeiro analisará a aceitabilidade da proposta ou lance ofertado pelo segundo classificado. Seguir-se-á com a verificação </w:t>
      </w:r>
      <w:proofErr w:type="gramStart"/>
      <w:r w:rsidRPr="00064920">
        <w:rPr>
          <w:rFonts w:ascii="Calibri Light" w:hAnsi="Calibri Light"/>
          <w:sz w:val="22"/>
          <w:szCs w:val="22"/>
        </w:rPr>
        <w:t>da(</w:t>
      </w:r>
      <w:proofErr w:type="gramEnd"/>
      <w:r w:rsidRPr="00064920">
        <w:rPr>
          <w:rFonts w:ascii="Calibri Light" w:hAnsi="Calibri Light"/>
          <w:sz w:val="22"/>
          <w:szCs w:val="22"/>
        </w:rPr>
        <w:t xml:space="preserve">s) amostra(s) e, assim, sucessivamente, até a verificação de uma que atenda às especificações constantes no Termo de Referência. </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Se a proposta ou lance vencedor for desclassificado, o pregoeiro examinará a proposta ou lance subsequente, e, assim sucessivamente, na ordem de classificação.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Na hipótese </w:t>
      </w:r>
      <w:r w:rsidR="00A432F8" w:rsidRPr="00064920">
        <w:rPr>
          <w:rFonts w:ascii="Calibri Light" w:hAnsi="Calibri Light"/>
          <w:sz w:val="22"/>
          <w:szCs w:val="22"/>
        </w:rPr>
        <w:t>de a</w:t>
      </w:r>
      <w:r w:rsidRPr="00064920">
        <w:rPr>
          <w:rFonts w:ascii="Calibri Light" w:hAnsi="Calibri Light"/>
          <w:sz w:val="22"/>
          <w:szCs w:val="22"/>
        </w:rPr>
        <w:t xml:space="preserve"> proposta do primeiro colocado permanecer acima do preço máximo ou inferior ao desconto definido para a contratação, o pregoeiro ou a comissão de contratação, quando o substituir, poderá negociar condições mais vantajosas, após definido o resultado do julgamento.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A negociação será realizada por meio do sistema e poderá ser acompanhada pelos demais licitantes.</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Quando o primeiro colocado, mesmo após a negociação, for desclassificado em razão de sua proposta permanecer acima do preço máximo ou inferior ao desconto definido para a contratação, a negociação poderá ser feita com os demais licitantes classificados, exclusivamente por meio do sistema, respeitada a ordem de classificação estabelecida no § 2º do art. 22 da INSTRUÇÃO NORMATIVA SEGES/ME Nº 73, DE 30 DE SETEMBRO DE 2022, ou, em caso de propostas intermediárias empatadas, serão utilizados os critérios de desempate definidos no item 8.27.</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A inexequibilidade, na hipótese de que trata o item acima, só será considerada após diligência da Pregoeira ou da comissão de contratação, quando o substituir, que comprove: </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Que o custo do licitante ultrapassa o valor da proposta; e </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Inexistirem custos de oportunidade capazes de justificar o vulto da oferta.</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Qualquer interessado poderá requerer que se realizem diligências para aferir a exequibilidade e a legalidade das propostas, devendo apresentar as provas ou os indícios que fundamentam a suspeita.</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lastRenderedPageBreak/>
        <w:t>Havendo necessidade, o pregoeiro suspenderá a sessão, informando no “chat” a nova data e horário para a sua continuidade.</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pregoeiro ou a comissão de contratação poderá encaminhar, por meio do sistema eletrônico, contraproposta ao licitante que apresentou o lance mais vantajoso, com o fim de negociar a obtenção de melhor preço, vedada a negociação em condições diversas das previstas neste Edital.</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Também nas hipóteses em que o pregoeiro não aceitar a proposta e passar à subsequente, poderá negociar com o licitante para que seja obtido preço melhor.</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A negociação será realizada por meio do sistema, podendo ser acompanhada pelos demais licitantes.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Nos itens não exclusivos para a participação de microempresas e empresas de pequeno porte (se houver),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5D6951" w:rsidRDefault="005D6951" w:rsidP="005D6951">
      <w:pPr>
        <w:pStyle w:val="Nivel2"/>
        <w:rPr>
          <w:rFonts w:ascii="Calibri Light" w:hAnsi="Calibri Light"/>
          <w:sz w:val="22"/>
          <w:szCs w:val="22"/>
        </w:rPr>
      </w:pPr>
      <w:r w:rsidRPr="00064920">
        <w:rPr>
          <w:rFonts w:ascii="Calibri Light" w:hAnsi="Calibri Light"/>
          <w:sz w:val="22"/>
          <w:szCs w:val="22"/>
        </w:rPr>
        <w:t>Encerrada a fase de julgamento, após a verificação de conformidade da proposta de que trata o art. 29 da INSTRUÇÃO NORMATIVA SEGES/ME Nº 73, DE 30 DE SETEMBRO DE 2022, o pregoeiro ou a comissão de contratação, quando o substituir, verificará a documentação de habilitação do licitante conforme disposições do item 9 do Edital.</w:t>
      </w:r>
    </w:p>
    <w:p w:rsidR="00A432F8" w:rsidRPr="00064920" w:rsidRDefault="00A432F8" w:rsidP="00A432F8">
      <w:pPr>
        <w:pStyle w:val="Nivel2"/>
        <w:numPr>
          <w:ilvl w:val="0"/>
          <w:numId w:val="0"/>
        </w:numPr>
        <w:rPr>
          <w:rFonts w:ascii="Calibri Light" w:hAnsi="Calibri Light"/>
          <w:sz w:val="22"/>
          <w:szCs w:val="22"/>
        </w:rPr>
      </w:pPr>
    </w:p>
    <w:p w:rsidR="005D6951" w:rsidRPr="00064920" w:rsidRDefault="005D6951" w:rsidP="005D6951">
      <w:pPr>
        <w:pStyle w:val="Nivel01"/>
        <w:rPr>
          <w:rFonts w:ascii="Calibri Light" w:hAnsi="Calibri Light"/>
          <w:sz w:val="22"/>
          <w:szCs w:val="22"/>
        </w:rPr>
      </w:pPr>
      <w:bookmarkStart w:id="40" w:name="_Toc170330176"/>
      <w:r w:rsidRPr="00064920">
        <w:rPr>
          <w:rFonts w:ascii="Calibri Light" w:hAnsi="Calibri Light"/>
          <w:sz w:val="22"/>
          <w:szCs w:val="22"/>
        </w:rPr>
        <w:t>DA FASE DE HABILITAÇÃO</w:t>
      </w:r>
      <w:bookmarkEnd w:id="40"/>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Os documentos previstos no Termo de Referência, necessários e suficientes para demonstrar a capacidade do licitante de realizar o objeto da licitação, serão exigidos para fins de habilitação, nos termos dos </w:t>
      </w:r>
      <w:hyperlink r:id="rId33" w:anchor="art62" w:history="1">
        <w:proofErr w:type="spellStart"/>
        <w:r w:rsidRPr="00064920">
          <w:rPr>
            <w:rStyle w:val="Hyperlink"/>
            <w:rFonts w:ascii="Calibri Light" w:hAnsi="Calibri Light"/>
            <w:sz w:val="22"/>
            <w:szCs w:val="22"/>
          </w:rPr>
          <w:t>arts</w:t>
        </w:r>
        <w:proofErr w:type="spellEnd"/>
        <w:r w:rsidRPr="00064920">
          <w:rPr>
            <w:rStyle w:val="Hyperlink"/>
            <w:rFonts w:ascii="Calibri Light" w:hAnsi="Calibri Light"/>
            <w:sz w:val="22"/>
            <w:szCs w:val="22"/>
          </w:rPr>
          <w:t>. 62 a 70 da Lei nº 14.133, de 2021</w:t>
        </w:r>
      </w:hyperlink>
      <w:r w:rsidRPr="00064920">
        <w:rPr>
          <w:rFonts w:ascii="Calibri Light" w:hAnsi="Calibri Light"/>
          <w:sz w:val="22"/>
          <w:szCs w:val="22"/>
        </w:rPr>
        <w:t>.</w:t>
      </w:r>
    </w:p>
    <w:p w:rsidR="005D6951" w:rsidRPr="00064920" w:rsidRDefault="005D6951" w:rsidP="005D6951">
      <w:pPr>
        <w:pStyle w:val="Nivel3"/>
        <w:rPr>
          <w:rFonts w:ascii="Calibri Light" w:hAnsi="Calibri Light"/>
          <w:i/>
          <w:iCs/>
          <w:sz w:val="22"/>
          <w:szCs w:val="22"/>
        </w:rPr>
      </w:pPr>
      <w:bookmarkStart w:id="41" w:name="_Ref114663777"/>
      <w:r w:rsidRPr="00064920">
        <w:rPr>
          <w:rFonts w:ascii="Calibri Light" w:hAnsi="Calibri Light"/>
          <w:sz w:val="22"/>
          <w:szCs w:val="22"/>
        </w:rPr>
        <w:t>A documentação exigida para fins de habilitação jurídica, fiscal, social e trabalhista e econômico-</w:t>
      </w:r>
      <w:proofErr w:type="spellStart"/>
      <w:r w:rsidRPr="00064920">
        <w:rPr>
          <w:rFonts w:ascii="Calibri Light" w:hAnsi="Calibri Light"/>
          <w:sz w:val="22"/>
          <w:szCs w:val="22"/>
        </w:rPr>
        <w:t>ﬁnanceira</w:t>
      </w:r>
      <w:proofErr w:type="spellEnd"/>
      <w:r w:rsidRPr="00064920">
        <w:rPr>
          <w:rFonts w:ascii="Calibri Light" w:hAnsi="Calibri Light"/>
          <w:sz w:val="22"/>
          <w:szCs w:val="22"/>
        </w:rPr>
        <w:t xml:space="preserve">, </w:t>
      </w:r>
      <w:r w:rsidR="00A432F8">
        <w:rPr>
          <w:rFonts w:ascii="Calibri Light" w:hAnsi="Calibri Light"/>
          <w:color w:val="auto"/>
          <w:sz w:val="22"/>
          <w:szCs w:val="22"/>
        </w:rPr>
        <w:t>técnica e declarações deverão ser unificadas em um único documento PDF, para maior facilidade na conferição</w:t>
      </w:r>
      <w:r w:rsidRPr="00064920">
        <w:rPr>
          <w:rFonts w:ascii="Calibri Light" w:hAnsi="Calibri Light"/>
          <w:sz w:val="22"/>
          <w:szCs w:val="22"/>
        </w:rPr>
        <w:t>.</w:t>
      </w:r>
      <w:bookmarkEnd w:id="41"/>
    </w:p>
    <w:p w:rsidR="005D6951" w:rsidRPr="00064920" w:rsidRDefault="005D6951" w:rsidP="005D6951">
      <w:pPr>
        <w:pStyle w:val="Nivel2"/>
        <w:rPr>
          <w:rFonts w:ascii="Calibri Light" w:hAnsi="Calibri Light"/>
          <w:i/>
          <w:sz w:val="22"/>
          <w:szCs w:val="22"/>
        </w:rPr>
      </w:pPr>
      <w:r w:rsidRPr="00064920">
        <w:rPr>
          <w:rFonts w:ascii="Calibri Light" w:hAnsi="Calibri Light"/>
          <w:color w:val="auto"/>
          <w:sz w:val="22"/>
          <w:szCs w:val="22"/>
        </w:rPr>
        <w:t xml:space="preserve">Quando </w:t>
      </w:r>
      <w:r w:rsidRPr="00064920">
        <w:rPr>
          <w:rFonts w:ascii="Calibri Light" w:hAnsi="Calibri Light"/>
          <w:sz w:val="22"/>
          <w:szCs w:val="22"/>
        </w:rPr>
        <w:t>permitida</w:t>
      </w:r>
      <w:r w:rsidRPr="00064920">
        <w:rPr>
          <w:rFonts w:ascii="Calibri Light" w:hAnsi="Calibri Light"/>
          <w:color w:val="auto"/>
          <w:sz w:val="22"/>
          <w:szCs w:val="22"/>
        </w:rPr>
        <w:t xml:space="preserve"> a </w:t>
      </w:r>
      <w:r w:rsidRPr="00064920">
        <w:rPr>
          <w:rFonts w:ascii="Calibri Light" w:hAnsi="Calibri Light"/>
          <w:sz w:val="22"/>
          <w:szCs w:val="22"/>
        </w:rPr>
        <w:t>participação de empresas estrangeiras que não funcionem no País, as exigências de habilitação serão atendidas mediante documentos equivalentes, inicialmente apresentados em tradução livre.</w:t>
      </w:r>
    </w:p>
    <w:p w:rsidR="005D6951" w:rsidRPr="00064920" w:rsidRDefault="005D6951" w:rsidP="005D6951">
      <w:pPr>
        <w:pStyle w:val="Nivel2"/>
        <w:rPr>
          <w:rFonts w:ascii="Calibri Light" w:hAnsi="Calibri Light"/>
          <w:i/>
          <w:iCs/>
          <w:sz w:val="22"/>
          <w:szCs w:val="22"/>
        </w:rPr>
      </w:pPr>
      <w:r w:rsidRPr="00064920">
        <w:rPr>
          <w:rFonts w:ascii="Calibri Light" w:hAnsi="Calibri Light"/>
          <w:sz w:val="22"/>
          <w:szCs w:val="22"/>
        </w:rPr>
        <w:t xml:space="preserve">Na hipótese de o licitante vencedor ser empresa estrangeira que não funcione no País, para </w:t>
      </w:r>
      <w:proofErr w:type="spellStart"/>
      <w:r w:rsidRPr="00064920">
        <w:rPr>
          <w:rFonts w:ascii="Calibri Light" w:hAnsi="Calibri Light"/>
          <w:sz w:val="22"/>
          <w:szCs w:val="22"/>
        </w:rPr>
        <w:t>ﬁns</w:t>
      </w:r>
      <w:proofErr w:type="spellEnd"/>
      <w:r w:rsidRPr="00064920">
        <w:rPr>
          <w:rFonts w:ascii="Calibri Light" w:hAnsi="Calibri Light"/>
          <w:sz w:val="22"/>
          <w:szCs w:val="22"/>
        </w:rPr>
        <w:t xml:space="preserve"> de assinatura do contrato ou da ata de registro de preços, os documentos exigidos para a habilitação serão traduzidos por tradutor juramentado no País e apostilados nos termos do disposto no </w:t>
      </w:r>
      <w:hyperlink r:id="rId34" w:history="1">
        <w:r w:rsidRPr="00064920">
          <w:rPr>
            <w:rStyle w:val="Hyperlink"/>
            <w:rFonts w:ascii="Calibri Light" w:hAnsi="Calibri Light"/>
            <w:sz w:val="22"/>
            <w:szCs w:val="22"/>
          </w:rPr>
          <w:t>Decreto nº 8.660, de 29 de janeiro de 2016</w:t>
        </w:r>
      </w:hyperlink>
      <w:r w:rsidRPr="00064920">
        <w:rPr>
          <w:rFonts w:ascii="Calibri Light" w:hAnsi="Calibri Light"/>
          <w:sz w:val="22"/>
          <w:szCs w:val="22"/>
        </w:rPr>
        <w:t xml:space="preserve">, ou de outro que venha a substituí-lo, ou </w:t>
      </w:r>
      <w:proofErr w:type="spellStart"/>
      <w:r w:rsidRPr="00064920">
        <w:rPr>
          <w:rFonts w:ascii="Calibri Light" w:hAnsi="Calibri Light"/>
          <w:sz w:val="22"/>
          <w:szCs w:val="22"/>
        </w:rPr>
        <w:t>consularizados</w:t>
      </w:r>
      <w:proofErr w:type="spellEnd"/>
      <w:r w:rsidRPr="00064920">
        <w:rPr>
          <w:rFonts w:ascii="Calibri Light" w:hAnsi="Calibri Light"/>
          <w:sz w:val="22"/>
          <w:szCs w:val="22"/>
        </w:rPr>
        <w:t xml:space="preserve"> pelos respectivos consulados ou embaixadas.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lastRenderedPageBreak/>
        <w:t>Os documentos exigidos para fins de habilitação poderão ser apresentados em original</w:t>
      </w:r>
      <w:r w:rsidR="00A432F8">
        <w:rPr>
          <w:rFonts w:ascii="Calibri Light" w:hAnsi="Calibri Light"/>
          <w:sz w:val="22"/>
          <w:szCs w:val="22"/>
        </w:rPr>
        <w:t xml:space="preserve"> ou</w:t>
      </w:r>
      <w:r w:rsidRPr="00064920">
        <w:rPr>
          <w:rFonts w:ascii="Calibri Light" w:hAnsi="Calibri Light"/>
          <w:sz w:val="22"/>
          <w:szCs w:val="22"/>
        </w:rPr>
        <w:t xml:space="preserve"> por cópia</w:t>
      </w:r>
      <w:r w:rsidR="00A432F8">
        <w:rPr>
          <w:rFonts w:ascii="Calibri Light" w:hAnsi="Calibri Light"/>
          <w:sz w:val="22"/>
          <w:szCs w:val="22"/>
        </w:rPr>
        <w:t>, desde que devidamente autenticados</w:t>
      </w:r>
      <w:r w:rsidR="00A432F8">
        <w:rPr>
          <w:rFonts w:ascii="Calibri Light" w:hAnsi="Calibri Light"/>
          <w:iCs/>
          <w:color w:val="FF0000"/>
          <w:sz w:val="22"/>
          <w:szCs w:val="22"/>
        </w:rPr>
        <w:t>.</w:t>
      </w:r>
    </w:p>
    <w:p w:rsidR="005D6951" w:rsidRPr="00064920" w:rsidRDefault="005D6951" w:rsidP="005D6951">
      <w:pPr>
        <w:pStyle w:val="Nivel2"/>
        <w:rPr>
          <w:rFonts w:ascii="Calibri Light" w:hAnsi="Calibri Light"/>
          <w:i/>
          <w:sz w:val="22"/>
          <w:szCs w:val="22"/>
        </w:rPr>
      </w:pPr>
      <w:r w:rsidRPr="00064920">
        <w:rPr>
          <w:rFonts w:ascii="Calibri Light" w:hAnsi="Calibri Light"/>
          <w:sz w:val="22"/>
          <w:szCs w:val="22"/>
        </w:rPr>
        <w:t>Os documentos exigidos para fins de habilitação poderão ser substituídos por registro cadastral emitido por órgão ou entidade pública, desde que o registro tenha sido feito em obediência ao disposto na Lei nº 14.133/2021.</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Será verificado se o licitante apresentou declaração de que atende aos requisitos de habilitação, e o declarante responderá pela veracidade das informações prestadas, na forma da lei (</w:t>
      </w:r>
      <w:hyperlink r:id="rId35" w:anchor="art63">
        <w:r w:rsidRPr="00064920">
          <w:rPr>
            <w:rStyle w:val="Hyperlink"/>
            <w:rFonts w:ascii="Calibri Light" w:hAnsi="Calibri Light"/>
            <w:sz w:val="22"/>
            <w:szCs w:val="22"/>
          </w:rPr>
          <w:t>art. 63, I, da Lei nº 14.133/2021</w:t>
        </w:r>
      </w:hyperlink>
      <w:r w:rsidRPr="00064920">
        <w:rPr>
          <w:rFonts w:ascii="Calibri Light" w:hAnsi="Calibri Light"/>
          <w:sz w:val="22"/>
          <w:szCs w:val="22"/>
        </w:rPr>
        <w:t>).</w:t>
      </w:r>
    </w:p>
    <w:p w:rsidR="005D6951" w:rsidRPr="00064920" w:rsidRDefault="005D6951" w:rsidP="005D6951">
      <w:pPr>
        <w:pStyle w:val="Nivel2"/>
        <w:rPr>
          <w:rFonts w:ascii="Calibri Light" w:hAnsi="Calibri Light"/>
          <w:i/>
          <w:sz w:val="22"/>
          <w:szCs w:val="22"/>
        </w:rPr>
      </w:pPr>
      <w:r w:rsidRPr="00064920">
        <w:rPr>
          <w:rFonts w:ascii="Calibri Light" w:hAnsi="Calibri Light"/>
          <w:sz w:val="22"/>
          <w:szCs w:val="22"/>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rsidR="005D6951" w:rsidRPr="00064920" w:rsidRDefault="005D6951" w:rsidP="005D6951">
      <w:pPr>
        <w:pStyle w:val="Nivel2"/>
        <w:rPr>
          <w:rFonts w:ascii="Calibri Light" w:hAnsi="Calibri Light"/>
          <w:i/>
          <w:sz w:val="22"/>
          <w:szCs w:val="22"/>
        </w:rPr>
      </w:pPr>
      <w:r w:rsidRPr="00064920">
        <w:rPr>
          <w:rFonts w:ascii="Calibri Light" w:hAnsi="Calibri Light"/>
          <w:sz w:val="22"/>
          <w:szCs w:val="22"/>
        </w:rPr>
        <w:t xml:space="preserve">O licitante deverá apresentar, sob pena de desclassificação, declaração de que suas propostas econômicas compreendem a integralidade dos custos para atendimento dos direitos trabalhistas assegurados na Constituição Federal, nas leis trabalhistas, nas normas </w:t>
      </w:r>
      <w:proofErr w:type="spellStart"/>
      <w:r w:rsidRPr="00064920">
        <w:rPr>
          <w:rFonts w:ascii="Calibri Light" w:hAnsi="Calibri Light"/>
          <w:sz w:val="22"/>
          <w:szCs w:val="22"/>
        </w:rPr>
        <w:t>infralegais</w:t>
      </w:r>
      <w:proofErr w:type="spellEnd"/>
      <w:r w:rsidRPr="00064920">
        <w:rPr>
          <w:rFonts w:ascii="Calibri Light" w:hAnsi="Calibri Light"/>
          <w:sz w:val="22"/>
          <w:szCs w:val="22"/>
        </w:rPr>
        <w:t>, nas convenções coletivas de trabalho e nos termos de ajustamento de conduta vigentes na data de entrega das propostas.</w:t>
      </w:r>
    </w:p>
    <w:p w:rsidR="005D6951" w:rsidRPr="00064920" w:rsidRDefault="005D6951" w:rsidP="005D6951">
      <w:pPr>
        <w:pStyle w:val="Nivel2"/>
        <w:rPr>
          <w:rFonts w:ascii="Calibri Light" w:hAnsi="Calibri Light"/>
          <w:i/>
          <w:iCs/>
          <w:sz w:val="22"/>
          <w:szCs w:val="22"/>
        </w:rPr>
      </w:pPr>
      <w:r w:rsidRPr="00064920">
        <w:rPr>
          <w:rFonts w:ascii="Calibri Light" w:hAnsi="Calibri Light"/>
          <w:sz w:val="22"/>
          <w:szCs w:val="22"/>
        </w:rPr>
        <w:t>A verificação pelo pregoeiro, em sítios eletrônicos oficiais de órgãos e entidades emissores de certidões constitui meio legal de prova, para fins de habilitação</w:t>
      </w:r>
      <w:r w:rsidR="00146048">
        <w:rPr>
          <w:rFonts w:ascii="Calibri Light" w:hAnsi="Calibri Light"/>
          <w:sz w:val="22"/>
          <w:szCs w:val="22"/>
        </w:rPr>
        <w:t xml:space="preserve"> – mas isto não exime a empresa do dever de apresentar seus documentos. A verificação pelo Pregoeiro deverá pautar-se apenas como meio de prova</w:t>
      </w:r>
      <w:r w:rsidRPr="00064920">
        <w:rPr>
          <w:rFonts w:ascii="Calibri Light" w:hAnsi="Calibri Light"/>
          <w:sz w:val="22"/>
          <w:szCs w:val="22"/>
        </w:rPr>
        <w:t>.</w:t>
      </w:r>
    </w:p>
    <w:p w:rsidR="005D6951" w:rsidRPr="00064920" w:rsidRDefault="005D6951" w:rsidP="005D6951">
      <w:pPr>
        <w:pStyle w:val="Nivel3"/>
        <w:rPr>
          <w:rFonts w:ascii="Calibri Light" w:hAnsi="Calibri Light"/>
          <w:i/>
          <w:iCs/>
          <w:sz w:val="22"/>
          <w:szCs w:val="22"/>
        </w:rPr>
      </w:pPr>
      <w:bookmarkStart w:id="42" w:name="_Ref114663151"/>
      <w:r w:rsidRPr="00064920">
        <w:rPr>
          <w:rFonts w:ascii="Calibri Light" w:hAnsi="Calibri Light"/>
          <w:sz w:val="22"/>
          <w:szCs w:val="22"/>
        </w:rPr>
        <w:t xml:space="preserve">Os documentos exigidos para habilitação que não estejam contemplados no </w:t>
      </w:r>
      <w:r w:rsidR="00146048">
        <w:rPr>
          <w:rFonts w:ascii="Calibri Light" w:hAnsi="Calibri Light"/>
          <w:sz w:val="22"/>
          <w:szCs w:val="22"/>
        </w:rPr>
        <w:t>Portal</w:t>
      </w:r>
      <w:r w:rsidRPr="00064920">
        <w:rPr>
          <w:rFonts w:ascii="Calibri Light" w:hAnsi="Calibri Light"/>
          <w:sz w:val="22"/>
          <w:szCs w:val="22"/>
        </w:rPr>
        <w:t xml:space="preserve"> serão enviados por meio do sistema, em formato digital, no prazo de </w:t>
      </w:r>
      <w:r w:rsidR="00146048">
        <w:rPr>
          <w:rFonts w:ascii="Calibri Light" w:hAnsi="Calibri Light"/>
          <w:color w:val="FF0000"/>
          <w:sz w:val="22"/>
          <w:szCs w:val="22"/>
        </w:rPr>
        <w:t>DUAS HORAS</w:t>
      </w:r>
      <w:r w:rsidRPr="00064920">
        <w:rPr>
          <w:rFonts w:ascii="Calibri Light" w:hAnsi="Calibri Light"/>
          <w:sz w:val="22"/>
          <w:szCs w:val="22"/>
        </w:rPr>
        <w:t xml:space="preserve">, prorrogável por igual período, contado da solicitação </w:t>
      </w:r>
      <w:r w:rsidR="00146048">
        <w:rPr>
          <w:rFonts w:ascii="Calibri Light" w:hAnsi="Calibri Light"/>
          <w:sz w:val="22"/>
          <w:szCs w:val="22"/>
        </w:rPr>
        <w:t>a</w:t>
      </w:r>
      <w:r w:rsidRPr="00064920">
        <w:rPr>
          <w:rFonts w:ascii="Calibri Light" w:hAnsi="Calibri Light"/>
          <w:sz w:val="22"/>
          <w:szCs w:val="22"/>
        </w:rPr>
        <w:t>o pregoeiro.</w:t>
      </w:r>
      <w:bookmarkEnd w:id="42"/>
    </w:p>
    <w:p w:rsidR="005D6951" w:rsidRPr="00064920" w:rsidRDefault="005D6951" w:rsidP="005D6951">
      <w:pPr>
        <w:pStyle w:val="Nivel3"/>
        <w:rPr>
          <w:rFonts w:ascii="Calibri Light" w:hAnsi="Calibri Light"/>
          <w:i/>
          <w:iCs/>
          <w:sz w:val="22"/>
          <w:szCs w:val="22"/>
        </w:rPr>
      </w:pPr>
      <w:r w:rsidRPr="00064920">
        <w:rPr>
          <w:rFonts w:ascii="Calibri Light" w:hAnsi="Calibri Light"/>
          <w:sz w:val="22"/>
          <w:szCs w:val="22"/>
        </w:rPr>
        <w:t xml:space="preserve">Na hipótese de a fase de habilitação anteceder a fase de apresentação de propostas e lances, os licitantes encaminharão, por meio do sistema, simultaneamente os documentos de habilitação e a proposta com o preço ou o percentual de desconto, observado o disposto no </w:t>
      </w:r>
      <w:hyperlink r:id="rId36" w:history="1">
        <w:r w:rsidRPr="00064920">
          <w:rPr>
            <w:rStyle w:val="Hyperlink"/>
            <w:rFonts w:ascii="Calibri Light" w:hAnsi="Calibri Light"/>
            <w:sz w:val="22"/>
            <w:szCs w:val="22"/>
          </w:rPr>
          <w:t xml:space="preserve">§ 1º do art. 36 e no § 1º do art. 39 da </w:t>
        </w:r>
        <w:r w:rsidRPr="00064920">
          <w:rPr>
            <w:rStyle w:val="Hyperlink"/>
            <w:rFonts w:ascii="Calibri Light" w:hAnsi="Calibri Light"/>
            <w:i/>
            <w:iCs/>
            <w:sz w:val="22"/>
            <w:szCs w:val="22"/>
          </w:rPr>
          <w:t>Instrução Normativa SEGES nº 73, de 30 de setembro de 2022</w:t>
        </w:r>
        <w:r w:rsidRPr="00064920">
          <w:rPr>
            <w:rStyle w:val="Hyperlink"/>
            <w:rFonts w:ascii="Calibri Light" w:hAnsi="Calibri Light"/>
            <w:sz w:val="22"/>
            <w:szCs w:val="22"/>
          </w:rPr>
          <w:t>.</w:t>
        </w:r>
      </w:hyperlink>
    </w:p>
    <w:p w:rsidR="005D6951" w:rsidRPr="00064920" w:rsidRDefault="005D6951" w:rsidP="005D6951">
      <w:pPr>
        <w:pStyle w:val="Nivel2"/>
        <w:rPr>
          <w:rFonts w:ascii="Calibri Light" w:hAnsi="Calibri Light"/>
          <w:i/>
          <w:sz w:val="22"/>
          <w:szCs w:val="22"/>
        </w:rPr>
      </w:pPr>
      <w:r w:rsidRPr="00064920">
        <w:rPr>
          <w:rFonts w:ascii="Calibri Light" w:hAnsi="Calibri Light"/>
          <w:sz w:val="22"/>
          <w:szCs w:val="22"/>
        </w:rPr>
        <w:t xml:space="preserve">A verificação no </w:t>
      </w:r>
      <w:r w:rsidR="00146048">
        <w:rPr>
          <w:rFonts w:ascii="Calibri Light" w:hAnsi="Calibri Light"/>
          <w:sz w:val="22"/>
          <w:szCs w:val="22"/>
        </w:rPr>
        <w:t>Portal</w:t>
      </w:r>
      <w:r w:rsidRPr="00064920">
        <w:rPr>
          <w:rFonts w:ascii="Calibri Light" w:hAnsi="Calibri Light"/>
          <w:sz w:val="22"/>
          <w:szCs w:val="22"/>
        </w:rPr>
        <w:t xml:space="preserve"> ou a exigência dos documentos nele não contidos somente será feita em relação ao licitante vencedor.</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Os documentos relativos à regularidade fiscal que constem do Termo de Referência somente serão exigidos, em qualquer caso, em momento posterior ao julgamento das propostas, e apenas do licitante mais bem classificado.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Respeitada a exceção do subitem anterior, relativa à regularidade fiscal, quando a fase de habilitação anteceder as fases de apresentação de propostas e lances e de julgamento, a verificação ou exigência do presente subitem ocorrerá em relação a todos os licitantes.</w:t>
      </w:r>
    </w:p>
    <w:p w:rsidR="005D6951" w:rsidRPr="00064920" w:rsidRDefault="005D6951" w:rsidP="005D6951">
      <w:pPr>
        <w:pStyle w:val="Nivel2"/>
        <w:rPr>
          <w:rFonts w:ascii="Calibri Light" w:hAnsi="Calibri Light"/>
          <w:i/>
          <w:sz w:val="22"/>
          <w:szCs w:val="22"/>
        </w:rPr>
      </w:pPr>
      <w:r w:rsidRPr="00064920">
        <w:rPr>
          <w:rFonts w:ascii="Calibri Light" w:hAnsi="Calibri Light"/>
          <w:sz w:val="22"/>
          <w:szCs w:val="22"/>
        </w:rPr>
        <w:lastRenderedPageBreak/>
        <w:t>Após a entrega dos documentos para habilitação, não será permitida a substituição ou a apresentação de novos documentos, salvo em sede de diligência, para (</w:t>
      </w:r>
      <w:hyperlink r:id="rId37" w:anchor="art64">
        <w:r w:rsidRPr="00064920">
          <w:rPr>
            <w:rStyle w:val="Hyperlink"/>
            <w:rFonts w:ascii="Calibri Light" w:hAnsi="Calibri Light"/>
            <w:sz w:val="22"/>
            <w:szCs w:val="22"/>
          </w:rPr>
          <w:t>Lei 14.133/21, art. 64</w:t>
        </w:r>
      </w:hyperlink>
      <w:r w:rsidRPr="00064920">
        <w:rPr>
          <w:rFonts w:ascii="Calibri Light" w:hAnsi="Calibri Light"/>
          <w:sz w:val="22"/>
          <w:szCs w:val="22"/>
        </w:rPr>
        <w:t xml:space="preserve">, e </w:t>
      </w:r>
      <w:hyperlink r:id="rId38">
        <w:r w:rsidRPr="00064920">
          <w:rPr>
            <w:rStyle w:val="Hyperlink"/>
            <w:rFonts w:ascii="Calibri Light" w:hAnsi="Calibri Light"/>
            <w:sz w:val="22"/>
            <w:szCs w:val="22"/>
          </w:rPr>
          <w:t>IN 73/2022, art. 39, §4º</w:t>
        </w:r>
      </w:hyperlink>
      <w:r w:rsidRPr="00064920">
        <w:rPr>
          <w:rFonts w:ascii="Calibri Light" w:hAnsi="Calibri Light"/>
          <w:sz w:val="22"/>
          <w:szCs w:val="22"/>
        </w:rPr>
        <w:t>):</w:t>
      </w:r>
    </w:p>
    <w:p w:rsidR="005D6951" w:rsidRPr="00064920" w:rsidRDefault="00146048" w:rsidP="005D6951">
      <w:pPr>
        <w:pStyle w:val="Nivel3"/>
        <w:rPr>
          <w:rFonts w:ascii="Calibri Light" w:hAnsi="Calibri Light"/>
          <w:sz w:val="22"/>
          <w:szCs w:val="22"/>
        </w:rPr>
      </w:pPr>
      <w:r w:rsidRPr="00064920">
        <w:rPr>
          <w:rFonts w:ascii="Calibri Light" w:hAnsi="Calibri Light"/>
          <w:sz w:val="22"/>
          <w:szCs w:val="22"/>
        </w:rPr>
        <w:t>Complementação</w:t>
      </w:r>
      <w:r w:rsidR="005D6951" w:rsidRPr="00064920">
        <w:rPr>
          <w:rFonts w:ascii="Calibri Light" w:hAnsi="Calibri Light"/>
          <w:sz w:val="22"/>
          <w:szCs w:val="22"/>
        </w:rPr>
        <w:t xml:space="preserve"> de informações acerca dos documentos já apresentados pelos licitantes e desde que necessária para apurar fatos existentes à época da abertura do certame; e</w:t>
      </w:r>
    </w:p>
    <w:p w:rsidR="005D6951" w:rsidRPr="00064920" w:rsidRDefault="00146048" w:rsidP="005D6951">
      <w:pPr>
        <w:pStyle w:val="Nivel3"/>
        <w:rPr>
          <w:rFonts w:ascii="Calibri Light" w:hAnsi="Calibri Light"/>
          <w:sz w:val="22"/>
          <w:szCs w:val="22"/>
        </w:rPr>
      </w:pPr>
      <w:r w:rsidRPr="00064920">
        <w:rPr>
          <w:rFonts w:ascii="Calibri Light" w:hAnsi="Calibri Light"/>
          <w:sz w:val="22"/>
          <w:szCs w:val="22"/>
        </w:rPr>
        <w:t>Atualização</w:t>
      </w:r>
      <w:r w:rsidR="005D6951" w:rsidRPr="00064920">
        <w:rPr>
          <w:rFonts w:ascii="Calibri Light" w:hAnsi="Calibri Light"/>
          <w:sz w:val="22"/>
          <w:szCs w:val="22"/>
        </w:rPr>
        <w:t xml:space="preserve"> de documentos cuja validade tenha expirado após a data de recebimento das propostas;</w:t>
      </w:r>
    </w:p>
    <w:p w:rsidR="005D6951" w:rsidRPr="00064920" w:rsidRDefault="005D6951" w:rsidP="005D6951">
      <w:pPr>
        <w:pStyle w:val="Nivel2"/>
        <w:rPr>
          <w:rFonts w:ascii="Calibri Light" w:hAnsi="Calibri Light"/>
          <w:sz w:val="22"/>
          <w:szCs w:val="22"/>
        </w:rPr>
      </w:pPr>
      <w:bookmarkStart w:id="43" w:name="_Ref114670319"/>
      <w:r w:rsidRPr="00064920">
        <w:rPr>
          <w:rFonts w:ascii="Calibri Light" w:hAnsi="Calibri Light"/>
          <w:sz w:val="22"/>
          <w:szCs w:val="22"/>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Pr="00064920">
        <w:rPr>
          <w:rFonts w:ascii="Calibri Light" w:hAnsi="Calibri Light"/>
          <w:sz w:val="22"/>
          <w:szCs w:val="22"/>
        </w:rPr>
        <w:t>eﬁcácia</w:t>
      </w:r>
      <w:proofErr w:type="spellEnd"/>
      <w:r w:rsidRPr="00064920">
        <w:rPr>
          <w:rFonts w:ascii="Calibri Light" w:hAnsi="Calibri Light"/>
          <w:sz w:val="22"/>
          <w:szCs w:val="22"/>
        </w:rPr>
        <w:t xml:space="preserve"> para fins de habilitação e classificação.</w:t>
      </w:r>
      <w:bookmarkEnd w:id="43"/>
    </w:p>
    <w:p w:rsidR="005D6951" w:rsidRPr="00064920" w:rsidRDefault="005D6951" w:rsidP="005D6951">
      <w:pPr>
        <w:pStyle w:val="Nivel2"/>
        <w:rPr>
          <w:rFonts w:ascii="Calibri Light" w:hAnsi="Calibri Light"/>
          <w:sz w:val="22"/>
          <w:szCs w:val="22"/>
        </w:rPr>
      </w:pPr>
      <w:bookmarkStart w:id="44" w:name="_Ref114665528"/>
      <w:r w:rsidRPr="00064920">
        <w:rPr>
          <w:rFonts w:ascii="Calibri Light" w:hAnsi="Calibri Light"/>
          <w:sz w:val="22"/>
          <w:szCs w:val="22"/>
        </w:rPr>
        <w:t>Na hipótese de o licitante não atender às exigências para habilitação, o pregoeiro examinará a proposta subsequente e assim sucessivamente, na ordem de classificação, até a apuração de uma proposta que atenda ao presente edital</w:t>
      </w:r>
      <w:bookmarkEnd w:id="44"/>
      <w:r w:rsidRPr="00064920">
        <w:rPr>
          <w:rFonts w:ascii="Calibri Light" w:hAnsi="Calibri Light"/>
          <w:sz w:val="22"/>
          <w:szCs w:val="22"/>
        </w:rPr>
        <w:t>.</w:t>
      </w:r>
    </w:p>
    <w:p w:rsidR="005D6951" w:rsidRPr="00064920" w:rsidRDefault="005D6951" w:rsidP="005D6951">
      <w:pPr>
        <w:pStyle w:val="Nivel2"/>
        <w:rPr>
          <w:rFonts w:ascii="Calibri Light" w:hAnsi="Calibri Light"/>
          <w:sz w:val="22"/>
          <w:szCs w:val="22"/>
        </w:rPr>
      </w:pPr>
      <w:bookmarkStart w:id="45" w:name="_Ref114665515"/>
      <w:r w:rsidRPr="00064920">
        <w:rPr>
          <w:rFonts w:ascii="Calibri Light" w:hAnsi="Calibri Light"/>
          <w:sz w:val="22"/>
          <w:szCs w:val="22"/>
        </w:rPr>
        <w:t>Somente serão disponibilizados para acesso público os documentos de habilitação do licitante cuja proposta atenda ao edital de licitação, após concluídos os procedimentos de que trata o subitem anterior</w:t>
      </w:r>
      <w:bookmarkEnd w:id="45"/>
      <w:r w:rsidRPr="00064920">
        <w:rPr>
          <w:rFonts w:ascii="Calibri Light" w:hAnsi="Calibri Light"/>
          <w:sz w:val="22"/>
          <w:szCs w:val="22"/>
        </w:rPr>
        <w:t>.</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A comprovação de regularidade fiscal e trabalhista das microempresas e das empresas de pequeno porte somente será exigida para efeito de contratação, e não como condição para participação na licitação (</w:t>
      </w:r>
      <w:hyperlink r:id="rId39" w:anchor="art4">
        <w:r w:rsidRPr="00064920">
          <w:rPr>
            <w:rStyle w:val="Hyperlink"/>
            <w:rFonts w:ascii="Calibri Light" w:hAnsi="Calibri Light"/>
            <w:sz w:val="22"/>
            <w:szCs w:val="22"/>
          </w:rPr>
          <w:t>art. 4º do Decreto nº 8.538/2015</w:t>
        </w:r>
      </w:hyperlink>
      <w:r w:rsidRPr="00064920">
        <w:rPr>
          <w:rFonts w:ascii="Calibri Light" w:hAnsi="Calibri Light"/>
          <w:sz w:val="22"/>
          <w:szCs w:val="22"/>
        </w:rPr>
        <w:t>).</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Quando a fase de habilitação anteceder a de julgamento e já tiver sido encerrada, não caberá exclusão de licitante por motivo relacionado à habilitação, salvo em razão de fatos supervenientes ou só conhecidos após o julgamento.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Não serão aceitos protocolos de entrega, declarações ou solicitação de documento em substituição aos documentos requeridos no presente Edital.</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Será exigida a apresentação dos documentos de habilitação apenas pelo licitante vencedor, nos termos do art. 63, inciso II da Lei Federal 14.133/2021.</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Como condição prévia ao exame da documentação de habilitação do fornecedor detentor da proposta classificada em primeiro lugar, será verificado o eventual descumprimento das condições de participação, especialmente quanto à existência de sanção que impeça a participação no processo de contratação direta ou a futura contratação, mediante a consulta aos seguintes cadastros:</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Cadastro Nacional de Empresas Inidôneas e Suspensas - CEIS, mantido pela </w:t>
      </w:r>
      <w:proofErr w:type="spellStart"/>
      <w:r w:rsidRPr="00064920">
        <w:rPr>
          <w:rFonts w:ascii="Calibri Light" w:hAnsi="Calibri Light"/>
          <w:sz w:val="22"/>
          <w:szCs w:val="22"/>
        </w:rPr>
        <w:t>ControladoriaGeral</w:t>
      </w:r>
      <w:proofErr w:type="spellEnd"/>
      <w:r w:rsidRPr="00064920">
        <w:rPr>
          <w:rFonts w:ascii="Calibri Light" w:hAnsi="Calibri Light"/>
          <w:sz w:val="22"/>
          <w:szCs w:val="22"/>
        </w:rPr>
        <w:t xml:space="preserve"> da União (https://portaldatransparencia.gov.br/sancoes/consulta? </w:t>
      </w:r>
      <w:proofErr w:type="gramStart"/>
      <w:r w:rsidRPr="00064920">
        <w:rPr>
          <w:rFonts w:ascii="Calibri Light" w:hAnsi="Calibri Light"/>
          <w:sz w:val="22"/>
          <w:szCs w:val="22"/>
        </w:rPr>
        <w:t>cadastro</w:t>
      </w:r>
      <w:proofErr w:type="gramEnd"/>
      <w:r w:rsidRPr="00064920">
        <w:rPr>
          <w:rFonts w:ascii="Calibri Light" w:hAnsi="Calibri Light"/>
          <w:sz w:val="22"/>
          <w:szCs w:val="22"/>
        </w:rPr>
        <w:t>=1%2C2); e</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Cadastro Nacional de Empresas Punidas – CNEP, mantido pela Controladoria-Geral da União (</w:t>
      </w:r>
      <w:hyperlink r:id="rId40" w:history="1">
        <w:r w:rsidRPr="00064920">
          <w:rPr>
            <w:rStyle w:val="Hyperlink"/>
            <w:rFonts w:ascii="Calibri Light" w:hAnsi="Calibri Light"/>
            <w:sz w:val="22"/>
            <w:szCs w:val="22"/>
          </w:rPr>
          <w:t>https://portaldatransparencia.gov.br/sancoes/consulta?cadastro=1%2C2</w:t>
        </w:r>
      </w:hyperlink>
      <w:r w:rsidRPr="00064920">
        <w:rPr>
          <w:rFonts w:ascii="Calibri Light" w:hAnsi="Calibri Light"/>
          <w:sz w:val="22"/>
          <w:szCs w:val="22"/>
        </w:rPr>
        <w:t>).</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lastRenderedPageBreak/>
        <w:t>A consulta aos cadastros será realizada em nome da empresa fornecedora e de seu sócio majoritário, por força do artigo 12 da Lei n° 8.429, de 2 de junho de 1992.</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O artigo prevê, dentre as sanções impostas ao responsável pela prática de ato de improbidade administrativa, a proibição de contratar com o Poder Público, inclusive por intermédio de pessoa jurídica da qual seja sócio majoritário.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O artigo prevê, dentre as sanções impostas ao responsável pela prática de ato de improbidade administrativa, a proibição de contratar com o Poder Público, inclusive por intermédio de pessoa jurídica da qual seja sócio majoritário.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A tentativa de burla será verificada por meio dos vínculos societários, linhas de fornecimento similares, dentre outros.</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O fornecedor será convocado para manifestação previamente à sua desclassificação.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Constatada a existência de sanção, o fornecedor será considerado inabilitado, por falta de condição de participação.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DA HABILITAÇÃO JURÍDICA:</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Empresário individual: inscrição no Registro Público de Empresas Mercantis, a cargo da Junta Comercial da respectiva sede;</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Microempreendedor Individual – MEI: Certificado da Condição de Microempreendedor Individual – CCMEI, cuja aceitação ficará condicionada à verificação da autenticidade no sítio </w:t>
      </w:r>
      <w:hyperlink r:id="rId41" w:history="1">
        <w:r w:rsidRPr="00064920">
          <w:rPr>
            <w:rStyle w:val="Hyperlink"/>
            <w:rFonts w:ascii="Calibri Light" w:hAnsi="Calibri Light"/>
            <w:sz w:val="22"/>
            <w:szCs w:val="22"/>
          </w:rPr>
          <w:t>https://www.gov.br/empresas-e-negocios/pt-br/empreendedor</w:t>
        </w:r>
      </w:hyperlink>
      <w:r w:rsidRPr="00064920">
        <w:rPr>
          <w:rFonts w:ascii="Calibri Light" w:hAnsi="Calibri Light"/>
          <w:sz w:val="22"/>
          <w:szCs w:val="22"/>
        </w:rPr>
        <w:t>;</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Sociedade empresária estrangeira: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w:t>
      </w:r>
      <w:proofErr w:type="gramStart"/>
      <w:r w:rsidRPr="00064920">
        <w:rPr>
          <w:rFonts w:ascii="Calibri Light" w:hAnsi="Calibri Light"/>
          <w:sz w:val="22"/>
          <w:szCs w:val="22"/>
        </w:rPr>
        <w:t>n.º</w:t>
      </w:r>
      <w:proofErr w:type="gramEnd"/>
      <w:r w:rsidRPr="00064920">
        <w:rPr>
          <w:rFonts w:ascii="Calibri Light" w:hAnsi="Calibri Light"/>
          <w:sz w:val="22"/>
          <w:szCs w:val="22"/>
        </w:rPr>
        <w:t xml:space="preserve"> 77, de 18 de março de 2020;</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Sociedade simples: inscrição do ato constitutivo no Registro Civil de Pessoas Jurídicas do local de sua sede, acompanhada de documento comprobatório de seus administradores;</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Filial, sucursal ou agência de sociedade simples ou empresária: inscrição do ato constitutivo da filial, sucursal ou agência da sociedade simples ou empresária, respectivamente, no Registro Civil das Pessoas Jurídicas ou no Registro Público de Empresas Mercantis onde opera, com averbação no Registro onde tem sede a matriz;</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lastRenderedPageBreak/>
        <w:t>Sociedade cooperativa: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Os documentos apresentados deverão estar acompanhados de todas as alterações ou da consolidação respectiva;</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Da regularidade fiscal, social e trabalhista:</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Prova de inscrição no Cadastro Nacional de Pessoas Jurídicas (Cartão CNPJ);</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Prova de inscrição no cadastro de contribuintes [Estadual/Distrital] ou [Municipal/Distrital] relativo ao domicílio ou sede do fornecedor.</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Prova de regularidade para com a Fazenda Federal, através da apresentação de Certidão Negativa de Débitos ou Certidão Positiva com Efeitos de Negativa de Débitos do domicílio ou sede da licitante.</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Prova de regularidade para com a Fazenda Estadual, através da apresentação de Certidão Negativa de Débitos ou Certidão Positiva com Efeitos de Negativa de Débitos do domicílio ou sede da licitante.</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Prova de regularidade para com a Fazenda Municipal, através da apresentação de Certidão Negativa de Débitos ou Certidão Positiva com Efeitos de Negativa de Débitos do domicílio ou sede da licitante.</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Prova de Regularidade de Situação perante o Fundo de Garantia por Tempo de Serviço – FGTS, através de certidão negativa de débito ou positiva com efeitos de negativa.</w:t>
      </w:r>
    </w:p>
    <w:p w:rsidR="005D6951" w:rsidRPr="00403630" w:rsidRDefault="005D6951" w:rsidP="005D6951">
      <w:pPr>
        <w:pStyle w:val="Nivel3"/>
        <w:rPr>
          <w:rFonts w:asciiTheme="majorHAnsi" w:hAnsiTheme="majorHAnsi"/>
          <w:sz w:val="22"/>
          <w:szCs w:val="22"/>
        </w:rPr>
      </w:pPr>
      <w:r w:rsidRPr="00064920">
        <w:rPr>
          <w:rFonts w:ascii="Calibri Light" w:hAnsi="Calibri Light"/>
          <w:sz w:val="22"/>
          <w:szCs w:val="22"/>
        </w:rPr>
        <w:t xml:space="preserve">Prova de inexistência de débitos perante a Justiça do Trabalho – mediante a apresentação de Certidão Negativa de Débitos Trabalhistas (CNDT) ou Certidão Positiva com Efeitos de Negativa de Débitos, </w:t>
      </w:r>
      <w:r w:rsidRPr="00403630">
        <w:rPr>
          <w:rFonts w:asciiTheme="majorHAnsi" w:hAnsiTheme="majorHAnsi"/>
          <w:sz w:val="22"/>
          <w:szCs w:val="22"/>
        </w:rPr>
        <w:t>conforme o estabelecido na Lei Federal Nº 12.440 de 07 de julho de 2012.</w:t>
      </w:r>
    </w:p>
    <w:p w:rsidR="005D6951" w:rsidRPr="00403630" w:rsidRDefault="005D6951" w:rsidP="00146048">
      <w:pPr>
        <w:pStyle w:val="Nivel2"/>
        <w:rPr>
          <w:rFonts w:asciiTheme="majorHAnsi" w:hAnsiTheme="majorHAnsi"/>
          <w:sz w:val="22"/>
          <w:szCs w:val="22"/>
        </w:rPr>
      </w:pPr>
      <w:r w:rsidRPr="00403630">
        <w:rPr>
          <w:rFonts w:asciiTheme="majorHAnsi" w:hAnsiTheme="majorHAnsi"/>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Da qualificação econômico-financeira:</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Certidão Negativa de feitos sobre Falência expedida pelo distribuidor da sede do licitante.</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Balanço patrimonial e demonstração de resultado do exercício e demais demonstrações contábeis dos dois últimos exercícios sociais (sendo aceito 2021 e 2022 ou 2022 e 2023), devidamente protocolado/registrado na Junta Comercial ou apresentado via SPED.</w:t>
      </w:r>
    </w:p>
    <w:p w:rsidR="005D6951" w:rsidRPr="00064920" w:rsidRDefault="005D6951" w:rsidP="005D6951">
      <w:pPr>
        <w:pStyle w:val="Nivel4"/>
        <w:rPr>
          <w:rFonts w:ascii="Calibri Light" w:hAnsi="Calibri Light"/>
          <w:sz w:val="22"/>
          <w:szCs w:val="22"/>
        </w:rPr>
      </w:pPr>
      <w:r w:rsidRPr="00064920">
        <w:rPr>
          <w:rFonts w:ascii="Calibri Light" w:hAnsi="Calibri Light"/>
          <w:sz w:val="22"/>
          <w:szCs w:val="22"/>
        </w:rPr>
        <w:t>Os documentos referidos neste item limitar-se-ão ao último exercício no caso de a pessoa jurídica ter sido constituída há menos de 2 (dois) anos.</w:t>
      </w:r>
    </w:p>
    <w:p w:rsidR="005D6951" w:rsidRPr="00064920" w:rsidRDefault="005D6951" w:rsidP="005D6951">
      <w:pPr>
        <w:pStyle w:val="Nivel4"/>
        <w:rPr>
          <w:rFonts w:ascii="Calibri Light" w:hAnsi="Calibri Light"/>
          <w:sz w:val="22"/>
          <w:szCs w:val="22"/>
        </w:rPr>
      </w:pPr>
      <w:r w:rsidRPr="00064920">
        <w:rPr>
          <w:rFonts w:ascii="Calibri Light" w:hAnsi="Calibri Light"/>
          <w:sz w:val="22"/>
          <w:szCs w:val="22"/>
        </w:rPr>
        <w:lastRenderedPageBreak/>
        <w:t>Destaca-se que a apresentação do balanço patrimonial é obrigatória, inclusive para as empresas ME/EPP ou equiparadas, ficando dispensada de apresentação APENAS em licitações cujo objeto se trate de fornecimento de bens para pronta entrega (não é o caso desta licitação) ou para a locação de materiais (não é o caso desta licitação), nos termos do art. 3º do Decreto Federal n° 8.538/2015.</w:t>
      </w:r>
    </w:p>
    <w:p w:rsidR="005D6951" w:rsidRPr="00064920" w:rsidRDefault="005D6951" w:rsidP="005D6951">
      <w:pPr>
        <w:pStyle w:val="Nivel4"/>
        <w:rPr>
          <w:rFonts w:ascii="Calibri Light" w:hAnsi="Calibri Light"/>
          <w:sz w:val="22"/>
          <w:szCs w:val="22"/>
        </w:rPr>
      </w:pPr>
      <w:r w:rsidRPr="00064920">
        <w:rPr>
          <w:rFonts w:ascii="Calibri Light" w:hAnsi="Calibri Light"/>
          <w:sz w:val="22"/>
          <w:szCs w:val="22"/>
        </w:rPr>
        <w:t>A empresa criada no mesmo exercíci</w:t>
      </w:r>
      <w:r w:rsidR="00146048">
        <w:rPr>
          <w:rFonts w:ascii="Calibri Light" w:hAnsi="Calibri Light"/>
          <w:sz w:val="22"/>
          <w:szCs w:val="22"/>
        </w:rPr>
        <w:t>o financeiro da licitação deverá</w:t>
      </w:r>
      <w:r w:rsidRPr="00064920">
        <w:rPr>
          <w:rFonts w:ascii="Calibri Light" w:hAnsi="Calibri Light"/>
          <w:sz w:val="22"/>
          <w:szCs w:val="22"/>
        </w:rPr>
        <w:t xml:space="preserve"> atender a todas as exi</w:t>
      </w:r>
      <w:r w:rsidR="00146048">
        <w:rPr>
          <w:rFonts w:ascii="Calibri Light" w:hAnsi="Calibri Light"/>
          <w:sz w:val="22"/>
          <w:szCs w:val="22"/>
        </w:rPr>
        <w:t>gências da habilitação e ficará autorizada</w:t>
      </w:r>
      <w:r w:rsidRPr="00064920">
        <w:rPr>
          <w:rFonts w:ascii="Calibri Light" w:hAnsi="Calibri Light"/>
          <w:sz w:val="22"/>
          <w:szCs w:val="22"/>
        </w:rPr>
        <w:t xml:space="preserve"> a substituir os demonstrativos contábeis pelo balanço de abertura, nos termos do §1º do art. 65 da Lei 14.133/2021.</w:t>
      </w:r>
    </w:p>
    <w:p w:rsidR="005D6951" w:rsidRPr="00064920" w:rsidRDefault="005D6951" w:rsidP="005D6951">
      <w:pPr>
        <w:pStyle w:val="Nivel4"/>
        <w:rPr>
          <w:rFonts w:ascii="Calibri Light" w:hAnsi="Calibri Light"/>
          <w:sz w:val="22"/>
          <w:szCs w:val="22"/>
        </w:rPr>
      </w:pPr>
      <w:r w:rsidRPr="00064920">
        <w:rPr>
          <w:rFonts w:ascii="Calibri Light" w:hAnsi="Calibri Light"/>
          <w:sz w:val="22"/>
          <w:szCs w:val="22"/>
        </w:rPr>
        <w:t>Comprovação da boa situação econômico-financeira da empresa mediante a aplicação das seguintes fórmulas e obtendo como resultado o valor de &gt;= 1,0, sendo o RESULTADO MÍNIMO:</w:t>
      </w:r>
    </w:p>
    <w:p w:rsidR="005D6951" w:rsidRPr="00064920" w:rsidRDefault="005D6951" w:rsidP="005D6951">
      <w:pPr>
        <w:pStyle w:val="Nivel5"/>
        <w:rPr>
          <w:rFonts w:ascii="Calibri Light" w:hAnsi="Calibri Light"/>
          <w:sz w:val="22"/>
          <w:szCs w:val="22"/>
        </w:rPr>
      </w:pPr>
      <w:r w:rsidRPr="00064920">
        <w:rPr>
          <w:rFonts w:ascii="Calibri Light" w:hAnsi="Calibri Light"/>
          <w:sz w:val="22"/>
          <w:szCs w:val="22"/>
        </w:rPr>
        <w:t>LG &gt;= 1,0 / SG &gt;= 1,0 / LC &gt;= 1,0</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5D6951" w:rsidRPr="00064920" w:rsidTr="00E43A9E">
        <w:tc>
          <w:tcPr>
            <w:tcW w:w="8494" w:type="dxa"/>
            <w:shd w:val="clear" w:color="auto" w:fill="auto"/>
          </w:tcPr>
          <w:p w:rsidR="005D6951" w:rsidRPr="00146048" w:rsidRDefault="005D6951" w:rsidP="00E43A9E">
            <w:pPr>
              <w:pStyle w:val="Nivel5"/>
              <w:numPr>
                <w:ilvl w:val="0"/>
                <w:numId w:val="0"/>
              </w:numPr>
              <w:rPr>
                <w:rFonts w:ascii="Calibri Light" w:hAnsi="Calibri Light"/>
                <w:i/>
                <w:sz w:val="22"/>
                <w:szCs w:val="22"/>
              </w:rPr>
            </w:pPr>
            <w:r w:rsidRPr="00146048">
              <w:rPr>
                <w:rFonts w:ascii="Calibri Light" w:hAnsi="Calibri Light"/>
                <w:i/>
                <w:sz w:val="22"/>
                <w:szCs w:val="22"/>
              </w:rPr>
              <w:t xml:space="preserve">Esclarecimentos: </w:t>
            </w:r>
          </w:p>
          <w:p w:rsidR="005D6951" w:rsidRPr="00146048" w:rsidRDefault="005D6951" w:rsidP="00E43A9E">
            <w:pPr>
              <w:pStyle w:val="Nivel5"/>
              <w:numPr>
                <w:ilvl w:val="0"/>
                <w:numId w:val="0"/>
              </w:numPr>
              <w:rPr>
                <w:rFonts w:ascii="Calibri Light" w:hAnsi="Calibri Light"/>
                <w:i/>
                <w:sz w:val="22"/>
                <w:szCs w:val="22"/>
              </w:rPr>
            </w:pPr>
            <w:r w:rsidRPr="00146048">
              <w:rPr>
                <w:rFonts w:ascii="Calibri Light" w:hAnsi="Calibri Light"/>
                <w:i/>
                <w:sz w:val="22"/>
                <w:szCs w:val="22"/>
              </w:rPr>
              <w:t xml:space="preserve">Índice de Liquidez Geral (ILG) indica quanto a empresa possui em disponibilidades, bens e direitos realizáveis no curso do exercício seguinte para liquidar suas obrigações, com vencimento neste mesmo período. </w:t>
            </w:r>
          </w:p>
          <w:p w:rsidR="005D6951" w:rsidRPr="00146048" w:rsidRDefault="005D6951" w:rsidP="00E43A9E">
            <w:pPr>
              <w:pStyle w:val="Nivel5"/>
              <w:numPr>
                <w:ilvl w:val="0"/>
                <w:numId w:val="0"/>
              </w:numPr>
              <w:rPr>
                <w:rFonts w:ascii="Calibri Light" w:hAnsi="Calibri Light"/>
                <w:i/>
                <w:sz w:val="22"/>
                <w:szCs w:val="22"/>
              </w:rPr>
            </w:pPr>
            <w:r w:rsidRPr="00146048">
              <w:rPr>
                <w:rFonts w:ascii="Calibri Light" w:hAnsi="Calibri Light"/>
                <w:i/>
                <w:sz w:val="22"/>
                <w:szCs w:val="22"/>
              </w:rPr>
              <w:t>Índice de Solvência Geral (ISG) expressa o grau de garantia que a empresa dispõe em Ativos (totais), para pagamento do total de suas dívidas. Envolve além dos recursos líquidos, também os permanentes.</w:t>
            </w:r>
          </w:p>
          <w:p w:rsidR="005D6951" w:rsidRPr="00146048" w:rsidRDefault="005D6951" w:rsidP="00E43A9E">
            <w:pPr>
              <w:pStyle w:val="Nivel5"/>
              <w:numPr>
                <w:ilvl w:val="0"/>
                <w:numId w:val="0"/>
              </w:numPr>
              <w:rPr>
                <w:rFonts w:ascii="Calibri Light" w:hAnsi="Calibri Light"/>
                <w:i/>
                <w:sz w:val="22"/>
                <w:szCs w:val="22"/>
              </w:rPr>
            </w:pPr>
            <w:r w:rsidRPr="00146048">
              <w:rPr>
                <w:rFonts w:ascii="Calibri Light" w:hAnsi="Calibri Light"/>
                <w:i/>
                <w:sz w:val="22"/>
                <w:szCs w:val="22"/>
              </w:rPr>
              <w:t xml:space="preserve">Índice de Liquidez Corrente (ILC) indica quanto a empresa possui em recursos disponíveis, bens e direitos realizáveis a curto prazo, para fazer face ao total de suas dívidas de curto prazo. </w:t>
            </w:r>
          </w:p>
          <w:p w:rsidR="005D6951" w:rsidRPr="00146048" w:rsidRDefault="005D6951" w:rsidP="00E43A9E">
            <w:pPr>
              <w:pStyle w:val="Nivel5"/>
              <w:numPr>
                <w:ilvl w:val="0"/>
                <w:numId w:val="0"/>
              </w:numPr>
              <w:rPr>
                <w:rFonts w:ascii="Calibri Light" w:hAnsi="Calibri Light"/>
                <w:i/>
                <w:sz w:val="22"/>
                <w:szCs w:val="22"/>
              </w:rPr>
            </w:pPr>
            <w:r w:rsidRPr="00146048">
              <w:rPr>
                <w:rFonts w:ascii="Calibri Light" w:hAnsi="Calibri Light"/>
                <w:i/>
                <w:sz w:val="22"/>
                <w:szCs w:val="22"/>
              </w:rPr>
              <w:t xml:space="preserve">Para os três índices colacionados (ILG, ISG e ILC), o resultado “&gt; 1,00″ (maior ou igual a um) é indispensável à comprovação da boa situação financeira, sendo certo que, quanto maior o resultado (1,20; 1,30; 1,50; </w:t>
            </w:r>
            <w:proofErr w:type="spellStart"/>
            <w:r w:rsidRPr="00146048">
              <w:rPr>
                <w:rFonts w:ascii="Calibri Light" w:hAnsi="Calibri Light"/>
                <w:i/>
                <w:sz w:val="22"/>
                <w:szCs w:val="22"/>
              </w:rPr>
              <w:t>etc</w:t>
            </w:r>
            <w:proofErr w:type="spellEnd"/>
            <w:r w:rsidRPr="00146048">
              <w:rPr>
                <w:rFonts w:ascii="Calibri Light" w:hAnsi="Calibri Light"/>
                <w:i/>
                <w:sz w:val="22"/>
                <w:szCs w:val="22"/>
              </w:rPr>
              <w:t xml:space="preserve">), melhor será a condição da empresa. </w:t>
            </w:r>
          </w:p>
          <w:p w:rsidR="005D6951" w:rsidRPr="00146048" w:rsidRDefault="005D6951" w:rsidP="00E43A9E">
            <w:pPr>
              <w:pStyle w:val="Nivel5"/>
              <w:numPr>
                <w:ilvl w:val="0"/>
                <w:numId w:val="0"/>
              </w:numPr>
              <w:rPr>
                <w:rFonts w:ascii="Calibri Light" w:hAnsi="Calibri Light"/>
                <w:i/>
                <w:sz w:val="22"/>
                <w:szCs w:val="22"/>
              </w:rPr>
            </w:pPr>
            <w:r w:rsidRPr="00146048">
              <w:rPr>
                <w:rFonts w:ascii="Calibri Light" w:hAnsi="Calibri Light"/>
                <w:i/>
                <w:sz w:val="22"/>
                <w:szCs w:val="22"/>
              </w:rPr>
              <w:t xml:space="preserve">ÍNDICES CONTÁBEIS - Situação - ILG, ISG e ILC &lt; (menor) que 1,00 a empresa é deficitária; 1,20 a 1,35 a empresa é equilibrada; (maior) que 1,35 a empresa é satisfatória. </w:t>
            </w:r>
          </w:p>
          <w:p w:rsidR="005D6951" w:rsidRPr="00146048" w:rsidRDefault="005D6951" w:rsidP="00E43A9E">
            <w:pPr>
              <w:pStyle w:val="Nivel5"/>
              <w:numPr>
                <w:ilvl w:val="0"/>
                <w:numId w:val="0"/>
              </w:numPr>
              <w:rPr>
                <w:rFonts w:ascii="Calibri Light" w:hAnsi="Calibri Light"/>
                <w:i/>
                <w:sz w:val="22"/>
                <w:szCs w:val="22"/>
              </w:rPr>
            </w:pPr>
            <w:r w:rsidRPr="00146048">
              <w:rPr>
                <w:rFonts w:ascii="Calibri Light" w:hAnsi="Calibri Light"/>
                <w:i/>
                <w:sz w:val="22"/>
                <w:szCs w:val="22"/>
              </w:rPr>
              <w:t xml:space="preserve">A Administração tem que contratar com empresas que tenham possuem condições financeiras satisfatórias. </w:t>
            </w:r>
          </w:p>
          <w:p w:rsidR="005D6951" w:rsidRPr="00146048" w:rsidRDefault="005D6951" w:rsidP="00E43A9E">
            <w:pPr>
              <w:pStyle w:val="Nivel5"/>
              <w:numPr>
                <w:ilvl w:val="0"/>
                <w:numId w:val="0"/>
              </w:numPr>
              <w:rPr>
                <w:rFonts w:ascii="Calibri Light" w:hAnsi="Calibri Light"/>
                <w:i/>
                <w:sz w:val="22"/>
                <w:szCs w:val="22"/>
              </w:rPr>
            </w:pPr>
            <w:r w:rsidRPr="00146048">
              <w:rPr>
                <w:rFonts w:ascii="Calibri Light" w:hAnsi="Calibri Light"/>
                <w:i/>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5D6951" w:rsidRPr="00146048" w:rsidRDefault="005D6951" w:rsidP="00E43A9E">
            <w:pPr>
              <w:pStyle w:val="Nivel5"/>
              <w:numPr>
                <w:ilvl w:val="0"/>
                <w:numId w:val="0"/>
              </w:numPr>
              <w:rPr>
                <w:rFonts w:ascii="Calibri Light" w:hAnsi="Calibri Light"/>
                <w:i/>
                <w:sz w:val="22"/>
                <w:szCs w:val="22"/>
              </w:rPr>
            </w:pPr>
            <w:r w:rsidRPr="00146048">
              <w:rPr>
                <w:rFonts w:ascii="Calibri Light" w:hAnsi="Calibri Light"/>
                <w:i/>
                <w:sz w:val="22"/>
                <w:szCs w:val="22"/>
              </w:rPr>
              <w:t xml:space="preserve">A lei tem o caminho de afastar as empresas que se mostram totalmente dependentes da Administração para honrar os compromissos. Assim, a análise do Balanço Comercial deve </w:t>
            </w:r>
            <w:r w:rsidRPr="00146048">
              <w:rPr>
                <w:rFonts w:ascii="Calibri Light" w:hAnsi="Calibri Light"/>
                <w:i/>
                <w:sz w:val="22"/>
                <w:szCs w:val="22"/>
              </w:rPr>
              <w:lastRenderedPageBreak/>
              <w:t xml:space="preserve">demonstrar que a empresa tem disponibilidade de caixa para honrar compromissos, ou no mínimo condições a curto prazo. </w:t>
            </w:r>
          </w:p>
          <w:p w:rsidR="005D6951" w:rsidRPr="00146048" w:rsidRDefault="005D6951" w:rsidP="00E43A9E">
            <w:pPr>
              <w:pStyle w:val="Nivel5"/>
              <w:numPr>
                <w:ilvl w:val="0"/>
                <w:numId w:val="0"/>
              </w:numPr>
              <w:rPr>
                <w:rFonts w:ascii="Calibri Light" w:hAnsi="Calibri Light"/>
                <w:i/>
                <w:sz w:val="22"/>
                <w:szCs w:val="22"/>
              </w:rPr>
            </w:pPr>
            <w:r w:rsidRPr="00146048">
              <w:rPr>
                <w:rFonts w:ascii="Calibri Light" w:hAnsi="Calibri Light"/>
                <w:i/>
                <w:sz w:val="22"/>
                <w:szCs w:val="22"/>
              </w:rPr>
              <w:t xml:space="preserve">No caso do objeto licitado, em que a demanda por recursos é grande devido para a execução do objeto, a questão não é a empresa deter patrimônio suficiente para fazer frente à magnitude das obrigações assumi-las, mas sim a capacidade de transformar esse patrimônio em numerário. </w:t>
            </w:r>
          </w:p>
          <w:p w:rsidR="005D6951" w:rsidRPr="00146048" w:rsidRDefault="005D6951" w:rsidP="00E43A9E">
            <w:pPr>
              <w:pStyle w:val="Nivel5"/>
              <w:numPr>
                <w:ilvl w:val="0"/>
                <w:numId w:val="0"/>
              </w:numPr>
              <w:rPr>
                <w:rFonts w:ascii="Calibri Light" w:hAnsi="Calibri Light"/>
                <w:i/>
                <w:sz w:val="22"/>
                <w:szCs w:val="22"/>
              </w:rPr>
            </w:pPr>
            <w:r w:rsidRPr="00146048">
              <w:rPr>
                <w:rFonts w:ascii="Calibri Light" w:hAnsi="Calibri Light"/>
                <w:i/>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5D6951" w:rsidRPr="00146048" w:rsidRDefault="005D6951" w:rsidP="00E43A9E">
            <w:pPr>
              <w:pStyle w:val="Nivel5"/>
              <w:numPr>
                <w:ilvl w:val="0"/>
                <w:numId w:val="0"/>
              </w:numPr>
              <w:rPr>
                <w:rFonts w:ascii="Calibri Light" w:hAnsi="Calibri Light"/>
                <w:i/>
                <w:sz w:val="22"/>
                <w:szCs w:val="22"/>
              </w:rPr>
            </w:pPr>
            <w:r w:rsidRPr="00146048">
              <w:rPr>
                <w:rFonts w:ascii="Calibri Light" w:hAnsi="Calibri Light"/>
                <w:i/>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5D6951" w:rsidRPr="00146048" w:rsidRDefault="005D6951" w:rsidP="00E43A9E">
            <w:pPr>
              <w:pStyle w:val="Nivel5"/>
              <w:numPr>
                <w:ilvl w:val="0"/>
                <w:numId w:val="0"/>
              </w:numPr>
              <w:rPr>
                <w:rFonts w:ascii="Calibri Light" w:hAnsi="Calibri Light"/>
                <w:i/>
                <w:sz w:val="22"/>
                <w:szCs w:val="22"/>
              </w:rPr>
            </w:pPr>
            <w:r w:rsidRPr="00146048">
              <w:rPr>
                <w:rFonts w:ascii="Calibri Light" w:hAnsi="Calibri Light"/>
                <w:i/>
                <w:sz w:val="22"/>
                <w:szCs w:val="22"/>
              </w:rPr>
              <w:t>Os índices acima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w:t>
            </w:r>
          </w:p>
          <w:p w:rsidR="005D6951" w:rsidRPr="00146048" w:rsidRDefault="005D6951" w:rsidP="00E43A9E">
            <w:pPr>
              <w:pStyle w:val="Nivel5"/>
              <w:numPr>
                <w:ilvl w:val="0"/>
                <w:numId w:val="0"/>
              </w:numPr>
              <w:rPr>
                <w:rFonts w:ascii="Calibri Light" w:hAnsi="Calibri Light"/>
                <w:i/>
                <w:sz w:val="22"/>
                <w:szCs w:val="22"/>
              </w:rPr>
            </w:pPr>
            <w:r w:rsidRPr="00146048">
              <w:rPr>
                <w:rFonts w:ascii="Calibri Light" w:hAnsi="Calibri Light"/>
                <w:i/>
                <w:sz w:val="22"/>
                <w:szCs w:val="22"/>
              </w:rPr>
              <w:t xml:space="preserve">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5D6951" w:rsidRPr="00146048" w:rsidRDefault="005D6951" w:rsidP="00E43A9E">
            <w:pPr>
              <w:pStyle w:val="Nivel5"/>
              <w:numPr>
                <w:ilvl w:val="0"/>
                <w:numId w:val="0"/>
              </w:numPr>
              <w:rPr>
                <w:rFonts w:ascii="Calibri Light" w:hAnsi="Calibri Light"/>
                <w:i/>
                <w:sz w:val="22"/>
                <w:szCs w:val="22"/>
              </w:rPr>
            </w:pPr>
            <w:r w:rsidRPr="00146048">
              <w:rPr>
                <w:rFonts w:ascii="Calibri Light" w:hAnsi="Calibri Light"/>
                <w:i/>
                <w:sz w:val="22"/>
                <w:szCs w:val="22"/>
              </w:rPr>
              <w:t xml:space="preserve">Os índices estabelecidos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w:t>
            </w:r>
          </w:p>
          <w:p w:rsidR="005D6951" w:rsidRPr="00146048" w:rsidRDefault="005D6951" w:rsidP="00E43A9E">
            <w:pPr>
              <w:pStyle w:val="Nivel5"/>
              <w:numPr>
                <w:ilvl w:val="0"/>
                <w:numId w:val="0"/>
              </w:numPr>
              <w:rPr>
                <w:rFonts w:ascii="Calibri Light" w:hAnsi="Calibri Light"/>
                <w:i/>
                <w:sz w:val="22"/>
                <w:szCs w:val="22"/>
              </w:rPr>
            </w:pPr>
            <w:r w:rsidRPr="00146048">
              <w:rPr>
                <w:rFonts w:ascii="Calibri Light" w:hAnsi="Calibri Light"/>
                <w:i/>
                <w:sz w:val="22"/>
                <w:szCs w:val="22"/>
              </w:rPr>
              <w:t xml:space="preserve">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 </w:t>
            </w:r>
          </w:p>
          <w:p w:rsidR="005D6951" w:rsidRPr="00146048" w:rsidRDefault="005D6951" w:rsidP="00E43A9E">
            <w:pPr>
              <w:pStyle w:val="Nivel5"/>
              <w:numPr>
                <w:ilvl w:val="0"/>
                <w:numId w:val="0"/>
              </w:numPr>
              <w:rPr>
                <w:rFonts w:ascii="Calibri Light" w:hAnsi="Calibri Light"/>
                <w:i/>
                <w:sz w:val="22"/>
                <w:szCs w:val="22"/>
              </w:rPr>
            </w:pPr>
            <w:r w:rsidRPr="00146048">
              <w:rPr>
                <w:rFonts w:ascii="Calibri Light" w:hAnsi="Calibri Light"/>
                <w:i/>
                <w:sz w:val="22"/>
                <w:szCs w:val="22"/>
              </w:rPr>
              <w:t xml:space="preserve">Ademais, os índices escolhidos foram democráticos, na medida em que estabelecem um “mínimo” de segurança na contratação. </w:t>
            </w:r>
          </w:p>
          <w:p w:rsidR="005D6951" w:rsidRPr="00064920" w:rsidRDefault="005D6951" w:rsidP="00E43A9E">
            <w:pPr>
              <w:pStyle w:val="Nivel5"/>
              <w:numPr>
                <w:ilvl w:val="0"/>
                <w:numId w:val="0"/>
              </w:numPr>
              <w:rPr>
                <w:rFonts w:ascii="Calibri Light" w:hAnsi="Calibri Light"/>
                <w:sz w:val="22"/>
                <w:szCs w:val="22"/>
              </w:rPr>
            </w:pPr>
            <w:r w:rsidRPr="00146048">
              <w:rPr>
                <w:rFonts w:ascii="Calibri Light" w:hAnsi="Calibri Light"/>
                <w:i/>
                <w:sz w:val="22"/>
                <w:szCs w:val="22"/>
              </w:rPr>
              <w:lastRenderedPageBreak/>
              <w:t>O licitante que apresentar índice econômico menor do que o estabelecido poderá comprovar que possui patrimônio líquido equivalente a 10% do valor estimado da contratação.</w:t>
            </w:r>
          </w:p>
        </w:tc>
      </w:tr>
    </w:tbl>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lastRenderedPageBreak/>
        <w:t>Declarações</w:t>
      </w:r>
      <w:r w:rsidR="00146048">
        <w:rPr>
          <w:rFonts w:ascii="Calibri Light" w:hAnsi="Calibri Light"/>
          <w:sz w:val="22"/>
          <w:szCs w:val="22"/>
        </w:rPr>
        <w:t xml:space="preserve"> – conforme modelo anexo</w:t>
      </w:r>
      <w:r w:rsidRPr="00064920">
        <w:rPr>
          <w:rFonts w:ascii="Calibri Light" w:hAnsi="Calibri Light"/>
          <w:sz w:val="22"/>
          <w:szCs w:val="22"/>
        </w:rPr>
        <w:t>:</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Declaração unificada contendo:</w:t>
      </w:r>
    </w:p>
    <w:p w:rsidR="005D6951" w:rsidRPr="00064920" w:rsidRDefault="005D6951" w:rsidP="005D6951">
      <w:pPr>
        <w:pStyle w:val="Nivel4"/>
        <w:rPr>
          <w:rFonts w:ascii="Calibri Light" w:hAnsi="Calibri Light"/>
          <w:sz w:val="22"/>
          <w:szCs w:val="22"/>
        </w:rPr>
      </w:pPr>
      <w:r w:rsidRPr="00064920">
        <w:rPr>
          <w:rFonts w:ascii="Calibri Light" w:hAnsi="Calibri Light"/>
          <w:sz w:val="22"/>
          <w:szCs w:val="22"/>
        </w:rPr>
        <w:t>Declaração de Inidoneidade;</w:t>
      </w:r>
    </w:p>
    <w:p w:rsidR="005D6951" w:rsidRPr="00064920" w:rsidRDefault="005D6951" w:rsidP="005D6951">
      <w:pPr>
        <w:pStyle w:val="Nivel4"/>
        <w:rPr>
          <w:rFonts w:ascii="Calibri Light" w:hAnsi="Calibri Light"/>
          <w:sz w:val="22"/>
          <w:szCs w:val="22"/>
        </w:rPr>
      </w:pPr>
      <w:r w:rsidRPr="00064920">
        <w:rPr>
          <w:rFonts w:ascii="Calibri Light" w:hAnsi="Calibri Light"/>
          <w:sz w:val="22"/>
          <w:szCs w:val="22"/>
        </w:rPr>
        <w:t>Declaração de Habilitação;</w:t>
      </w:r>
    </w:p>
    <w:p w:rsidR="005D6951" w:rsidRPr="00064920" w:rsidRDefault="005D6951" w:rsidP="005D6951">
      <w:pPr>
        <w:pStyle w:val="Nivel4"/>
        <w:rPr>
          <w:rFonts w:ascii="Calibri Light" w:hAnsi="Calibri Light"/>
          <w:sz w:val="22"/>
          <w:szCs w:val="22"/>
        </w:rPr>
      </w:pPr>
      <w:r w:rsidRPr="00064920">
        <w:rPr>
          <w:rFonts w:ascii="Calibri Light" w:hAnsi="Calibri Light"/>
          <w:sz w:val="22"/>
          <w:szCs w:val="22"/>
        </w:rPr>
        <w:t xml:space="preserve">Declaração de Cumprimento do Disposto no Inciso III do art. 7º, da Constituição da República Federativa do Brasil. Declaração De Não Utilização De Mão De Obra Infantil; </w:t>
      </w:r>
    </w:p>
    <w:p w:rsidR="005D6951" w:rsidRPr="00064920" w:rsidRDefault="005D6951" w:rsidP="005D6951">
      <w:pPr>
        <w:pStyle w:val="Nivel4"/>
        <w:rPr>
          <w:rFonts w:ascii="Calibri Light" w:hAnsi="Calibri Light"/>
          <w:sz w:val="22"/>
          <w:szCs w:val="22"/>
        </w:rPr>
      </w:pPr>
      <w:r w:rsidRPr="00064920">
        <w:rPr>
          <w:rFonts w:ascii="Calibri Light" w:hAnsi="Calibri Light"/>
          <w:sz w:val="22"/>
          <w:szCs w:val="22"/>
        </w:rPr>
        <w:t>Declaração de Responsabilidade;</w:t>
      </w:r>
    </w:p>
    <w:p w:rsidR="005D6951" w:rsidRPr="00064920" w:rsidRDefault="005D6951" w:rsidP="005D6951">
      <w:pPr>
        <w:pStyle w:val="Nivel4"/>
        <w:rPr>
          <w:rFonts w:ascii="Calibri Light" w:hAnsi="Calibri Light"/>
          <w:sz w:val="22"/>
          <w:szCs w:val="22"/>
        </w:rPr>
      </w:pPr>
      <w:r w:rsidRPr="00064920">
        <w:rPr>
          <w:rFonts w:ascii="Calibri Light" w:hAnsi="Calibri Light"/>
          <w:sz w:val="22"/>
          <w:szCs w:val="22"/>
        </w:rPr>
        <w:t>Declaração de que NÃO possui impedimentos e vedações de participação e contratação pelos motivos dispostos no art. 9º, da Lei Federal nº 14.133/2021;</w:t>
      </w:r>
    </w:p>
    <w:p w:rsidR="005D6951" w:rsidRPr="00064920" w:rsidRDefault="005D6951" w:rsidP="005D6951">
      <w:pPr>
        <w:pStyle w:val="Nivel4"/>
        <w:rPr>
          <w:rFonts w:ascii="Calibri Light" w:hAnsi="Calibri Light"/>
          <w:sz w:val="22"/>
          <w:szCs w:val="22"/>
        </w:rPr>
      </w:pPr>
      <w:r w:rsidRPr="00064920">
        <w:rPr>
          <w:rFonts w:ascii="Calibri Light" w:hAnsi="Calibri Light"/>
          <w:sz w:val="22"/>
          <w:szCs w:val="22"/>
        </w:rPr>
        <w:t>Declaração de ME/EPP, acrescida do comprovante de enquadramento que poderá ser realizado das seguintes formas:</w:t>
      </w:r>
    </w:p>
    <w:p w:rsidR="005D6951" w:rsidRPr="00064920" w:rsidRDefault="005D6951" w:rsidP="005D6951">
      <w:pPr>
        <w:pStyle w:val="Nivel5"/>
        <w:rPr>
          <w:rFonts w:ascii="Calibri Light" w:hAnsi="Calibri Light"/>
          <w:sz w:val="22"/>
          <w:szCs w:val="22"/>
        </w:rPr>
      </w:pPr>
      <w:r w:rsidRPr="00064920">
        <w:rPr>
          <w:rFonts w:ascii="Calibri Light" w:hAnsi="Calibri Light"/>
          <w:sz w:val="22"/>
          <w:szCs w:val="22"/>
        </w:rPr>
        <w:t>Quando a empresa for optante pelo Simples Nacional: comprovante da opção pelo Simples obtido no sítio da Secretaria da Receita Federal; ou</w:t>
      </w:r>
    </w:p>
    <w:p w:rsidR="005D6951" w:rsidRPr="00064920" w:rsidRDefault="005D6951" w:rsidP="005D6951">
      <w:pPr>
        <w:pStyle w:val="Nivel5"/>
        <w:rPr>
          <w:rFonts w:ascii="Calibri Light" w:hAnsi="Calibri Light"/>
          <w:sz w:val="22"/>
          <w:szCs w:val="22"/>
        </w:rPr>
      </w:pPr>
      <w:r w:rsidRPr="00064920">
        <w:rPr>
          <w:rFonts w:ascii="Calibri Light" w:hAnsi="Calibri Light"/>
          <w:sz w:val="22"/>
          <w:szCs w:val="22"/>
        </w:rPr>
        <w:t xml:space="preserve">Quando a empresa não for optante pelo Simples Nacional: prova através de documento expedido através da junta comercial (Certidão Simplificada de </w:t>
      </w:r>
      <w:proofErr w:type="gramStart"/>
      <w:r w:rsidRPr="00064920">
        <w:rPr>
          <w:rFonts w:ascii="Calibri Light" w:hAnsi="Calibri Light"/>
          <w:sz w:val="22"/>
          <w:szCs w:val="22"/>
        </w:rPr>
        <w:t>Micro Empresa</w:t>
      </w:r>
      <w:proofErr w:type="gramEnd"/>
      <w:r w:rsidRPr="00064920">
        <w:rPr>
          <w:rFonts w:ascii="Calibri Light" w:hAnsi="Calibri Light"/>
          <w:sz w:val="22"/>
          <w:szCs w:val="22"/>
        </w:rPr>
        <w:t>).</w:t>
      </w:r>
    </w:p>
    <w:p w:rsidR="005D6951" w:rsidRPr="00064920" w:rsidRDefault="005D6951" w:rsidP="005D6951">
      <w:pPr>
        <w:pStyle w:val="Nivel4"/>
        <w:rPr>
          <w:rFonts w:ascii="Calibri Light" w:hAnsi="Calibri Light"/>
          <w:sz w:val="22"/>
          <w:szCs w:val="22"/>
        </w:rPr>
      </w:pPr>
      <w:r w:rsidRPr="00064920">
        <w:rPr>
          <w:rFonts w:ascii="Calibri Light" w:hAnsi="Calibri Light"/>
          <w:sz w:val="22"/>
          <w:szCs w:val="22"/>
        </w:rPr>
        <w:t xml:space="preserve">Declaração de que a proposta compreende a integralidade dos custos para atendimento dos direitos trabalhistas assegurados na Constituição Federal, nas leis trabalhistas, nas normas </w:t>
      </w:r>
      <w:proofErr w:type="spellStart"/>
      <w:r w:rsidRPr="00064920">
        <w:rPr>
          <w:rFonts w:ascii="Calibri Light" w:hAnsi="Calibri Light"/>
          <w:sz w:val="22"/>
          <w:szCs w:val="22"/>
        </w:rPr>
        <w:t>infralegais</w:t>
      </w:r>
      <w:proofErr w:type="spellEnd"/>
      <w:r w:rsidRPr="00064920">
        <w:rPr>
          <w:rFonts w:ascii="Calibri Light" w:hAnsi="Calibri Light"/>
          <w:sz w:val="22"/>
          <w:szCs w:val="22"/>
        </w:rPr>
        <w:t>, nas convenções coletivas de trabalho e nos termos de ajustamento de conduta vigentes na data de entrega das propostas, conforme determina art. 62, §3º da Lei 14.133/2021.</w:t>
      </w:r>
    </w:p>
    <w:p w:rsidR="005D6951" w:rsidRPr="00064920" w:rsidRDefault="005D6951" w:rsidP="005D6951">
      <w:pPr>
        <w:pStyle w:val="Nivel4"/>
        <w:rPr>
          <w:rFonts w:ascii="Calibri Light" w:hAnsi="Calibri Light"/>
          <w:sz w:val="22"/>
          <w:szCs w:val="22"/>
        </w:rPr>
      </w:pPr>
      <w:r w:rsidRPr="00064920">
        <w:rPr>
          <w:rFonts w:ascii="Calibri Light" w:hAnsi="Calibri Light"/>
          <w:sz w:val="22"/>
          <w:szCs w:val="22"/>
        </w:rPr>
        <w:t>Declaração de que atendem aos requisitos de habilitação, e o declarante responderá pela veracidade das informações prestadas, na forma da lei, nos termos do §1º do art. 63, da Lei 14.133/2021.</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Não serão aceitos documentos de habilitação com indicação de CNPJ/CPF diferentes, salvo aqueles legalmente permitidos.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lastRenderedPageBreak/>
        <w:t>Serão aceitos registros de CNPJ de licitante matriz e filial com diferenças de números de documentos pertinentes ao CND e ao CRF/FGTS, quando for comprovada a centralização do recolhimento dessas contribuições. Havendo necessidade de analisar minuciosamente os documentos exigidos, a sessão será suspensa, sendo informada a nova data e horário para a sua continuidade.</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As certidões exigidas que não contiverem expresso o prazo de validade, não poderão ter data anterior a 180 (cento e oitenta) dias da data do recebimento das propostas.</w:t>
      </w:r>
    </w:p>
    <w:p w:rsidR="005D6951" w:rsidRPr="00064920" w:rsidRDefault="005D6951" w:rsidP="005D6951">
      <w:pPr>
        <w:rPr>
          <w:rFonts w:ascii="Calibri Light" w:hAnsi="Calibri Light"/>
          <w:sz w:val="22"/>
          <w:szCs w:val="22"/>
        </w:rPr>
      </w:pPr>
    </w:p>
    <w:p w:rsidR="005D6951" w:rsidRPr="00064920" w:rsidRDefault="005D6951" w:rsidP="005D6951">
      <w:pPr>
        <w:pStyle w:val="Nivel01"/>
        <w:rPr>
          <w:rFonts w:ascii="Calibri Light" w:hAnsi="Calibri Light"/>
          <w:sz w:val="22"/>
          <w:szCs w:val="22"/>
        </w:rPr>
      </w:pPr>
      <w:bookmarkStart w:id="46" w:name="_Toc170330177"/>
      <w:r w:rsidRPr="00064920">
        <w:rPr>
          <w:rFonts w:ascii="Calibri Light" w:hAnsi="Calibri Light"/>
          <w:sz w:val="22"/>
          <w:szCs w:val="22"/>
        </w:rPr>
        <w:t>DA ATA DE REGISTRO DE PREÇOS</w:t>
      </w:r>
      <w:bookmarkEnd w:id="46"/>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Homologado o resultado da licitação, o licitante mais bem classificado terá o prazo de </w:t>
      </w:r>
      <w:r w:rsidR="00146048">
        <w:rPr>
          <w:rFonts w:ascii="Calibri Light" w:hAnsi="Calibri Light"/>
          <w:sz w:val="22"/>
          <w:szCs w:val="22"/>
        </w:rPr>
        <w:t>03</w:t>
      </w:r>
      <w:r w:rsidRPr="00064920">
        <w:rPr>
          <w:rFonts w:ascii="Calibri Light" w:hAnsi="Calibri Light"/>
          <w:sz w:val="22"/>
          <w:szCs w:val="22"/>
        </w:rPr>
        <w:t xml:space="preserve"> (</w:t>
      </w:r>
      <w:r w:rsidR="00146048">
        <w:rPr>
          <w:rFonts w:ascii="Calibri Light" w:hAnsi="Calibri Light"/>
          <w:sz w:val="22"/>
          <w:szCs w:val="22"/>
        </w:rPr>
        <w:t>três</w:t>
      </w:r>
      <w:r w:rsidRPr="00064920">
        <w:rPr>
          <w:rFonts w:ascii="Calibri Light" w:hAnsi="Calibri Light"/>
          <w:sz w:val="22"/>
          <w:szCs w:val="22"/>
        </w:rPr>
        <w:t xml:space="preserve">) dias, contados a partir da data de sua convocação, para assinar a Ata de Registro de Preços, cujo prazo de validade encontra-se nela fixado, sob pena de decadência do direito à contratação, sem prejuízo das sanções previstas na Lei nº 14.133, de 2021. </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prazo de convocação poderá ser prorrogado uma vez, por igual período, mediante solicitação do licitante mais bem classificado ou do fornecedor convocado, desde que:</w:t>
      </w:r>
    </w:p>
    <w:p w:rsidR="005D6951" w:rsidRPr="00064920" w:rsidRDefault="005D6951" w:rsidP="005D6951">
      <w:pPr>
        <w:pStyle w:val="Nivel2"/>
        <w:numPr>
          <w:ilvl w:val="0"/>
          <w:numId w:val="0"/>
        </w:numPr>
        <w:ind w:left="567"/>
        <w:rPr>
          <w:rFonts w:ascii="Calibri Light" w:hAnsi="Calibri Light"/>
          <w:iCs/>
          <w:color w:val="auto"/>
          <w:sz w:val="22"/>
          <w:szCs w:val="22"/>
        </w:rPr>
      </w:pPr>
      <w:r w:rsidRPr="00064920">
        <w:rPr>
          <w:rFonts w:ascii="Calibri Light" w:hAnsi="Calibri Light"/>
          <w:iCs/>
          <w:color w:val="auto"/>
          <w:sz w:val="22"/>
          <w:szCs w:val="22"/>
        </w:rPr>
        <w:t>(a) a solicitação seja devidamente justificada e apresentada dentro do prazo; e</w:t>
      </w:r>
    </w:p>
    <w:p w:rsidR="005D6951" w:rsidRPr="00064920" w:rsidRDefault="005D6951" w:rsidP="005D6951">
      <w:pPr>
        <w:pStyle w:val="Nivel2"/>
        <w:numPr>
          <w:ilvl w:val="0"/>
          <w:numId w:val="0"/>
        </w:numPr>
        <w:ind w:left="567"/>
        <w:rPr>
          <w:rFonts w:ascii="Calibri Light" w:hAnsi="Calibri Light"/>
          <w:iCs/>
          <w:color w:val="auto"/>
          <w:sz w:val="22"/>
          <w:szCs w:val="22"/>
        </w:rPr>
      </w:pPr>
      <w:r w:rsidRPr="00064920">
        <w:rPr>
          <w:rFonts w:ascii="Calibri Light" w:hAnsi="Calibri Light"/>
          <w:iCs/>
          <w:color w:val="auto"/>
          <w:sz w:val="22"/>
          <w:szCs w:val="22"/>
        </w:rPr>
        <w:t>(b) a justificativa apresentada seja aceita pela Administração.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A ata de registro de preços será assinada por meio de assinatura digital e disponibilizada no sistema de registro de preços.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Serão formalizadas tantas Atas de Registro de Preços quantas forem necessárias para o registro de todos os itens constantes no Termo de Referência, com a indicação do licitante vencedor, a descrição </w:t>
      </w:r>
      <w:proofErr w:type="gramStart"/>
      <w:r w:rsidRPr="00064920">
        <w:rPr>
          <w:rFonts w:ascii="Calibri Light" w:hAnsi="Calibri Light"/>
          <w:sz w:val="22"/>
          <w:szCs w:val="22"/>
        </w:rPr>
        <w:t>do(</w:t>
      </w:r>
      <w:proofErr w:type="gramEnd"/>
      <w:r w:rsidRPr="00064920">
        <w:rPr>
          <w:rFonts w:ascii="Calibri Light" w:hAnsi="Calibri Light"/>
          <w:sz w:val="22"/>
          <w:szCs w:val="22"/>
        </w:rPr>
        <w:t>s) item(</w:t>
      </w:r>
      <w:proofErr w:type="spellStart"/>
      <w:r w:rsidRPr="00064920">
        <w:rPr>
          <w:rFonts w:ascii="Calibri Light" w:hAnsi="Calibri Light"/>
          <w:sz w:val="22"/>
          <w:szCs w:val="22"/>
        </w:rPr>
        <w:t>ns</w:t>
      </w:r>
      <w:proofErr w:type="spellEnd"/>
      <w:r w:rsidRPr="00064920">
        <w:rPr>
          <w:rFonts w:ascii="Calibri Light" w:hAnsi="Calibri Light"/>
          <w:sz w:val="22"/>
          <w:szCs w:val="22"/>
        </w:rPr>
        <w:t>), as respectivas quantidades, preços registrados e demais condições.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preço registrado, com a indicação dos fornecedores, será divulgado no PNCP e disponibilizado durante a vigência da ata de registro de preços.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A assinatura do presente documento será preferencialmente digital, podendo também a empresa convocada comparec</w:t>
      </w:r>
      <w:r w:rsidR="00146048">
        <w:rPr>
          <w:rFonts w:ascii="Calibri Light" w:hAnsi="Calibri Light"/>
          <w:sz w:val="22"/>
          <w:szCs w:val="22"/>
        </w:rPr>
        <w:t>er perante o setor de Licitação.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lastRenderedPageBreak/>
        <w:t>É permitida a identificação e assinatura digital por pessoa física ou jurídica em meio eletrônico, mediante certificado digital emitido em âmbito da Infraestrutura de Chaves Públicas Brasileira (ICP-Brasil).</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A ARP deverá conter, dentre outras disposições, o órgão ou a entidade gerenciadora, o detentor, o objeto registrado, o valor total, os órgãos ou as entidades participantes, os preços unitários de mercado e registrados, as marcas registradas e os endereços de entrega, as obrigações, as sanções, as condições a serem praticadas e a diferença percentual entre o preço de mercado e o registrado, quando for o caso.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Da utilização da Ata de Registro de Preços (não participantes), sendo permitida a adesão, caso haja interesse, durante a sua vigência.</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A adesão à ARP deverá ser precedida de manifestação formal de interesse junto ao órgão ou à entidade gerenciadora do registro de preços que, no caso de deferimento, indicará os quantitativos disponíveis, respectivos preços e marcas a serem praticados e os detentores.</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Caberá ao detentor da ARP, observadas as condições nela estabelecidas, optar pela aceitação ou não do novo fornecimento ou da nova prestação do serviço, desde que não prejudique as obrigações anteriormente assumidas.</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As aquisições ou as contratações adicionais não poderão exceder, por órgão ou entidade não participante, a 50% (cinquenta por cento) dos quantitativos dos itens do instrumento convocatório registrados na ARP.</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As aquisições a que se refere o item 11.11 não poderão exceder, na totalidade, ao dobro do quantitativo de cada item registrado na ARP, independentemente do número de órgãos ou entidades não participantes que aderirem.</w:t>
      </w:r>
    </w:p>
    <w:p w:rsidR="005D6951" w:rsidRPr="00064920" w:rsidRDefault="005D6951" w:rsidP="005D6951">
      <w:pPr>
        <w:pStyle w:val="Nivel3"/>
        <w:numPr>
          <w:ilvl w:val="0"/>
          <w:numId w:val="0"/>
        </w:numPr>
        <w:ind w:left="284"/>
        <w:rPr>
          <w:rFonts w:ascii="Calibri Light" w:hAnsi="Calibri Light"/>
          <w:sz w:val="22"/>
          <w:szCs w:val="22"/>
        </w:rPr>
      </w:pPr>
    </w:p>
    <w:p w:rsidR="005D6951" w:rsidRPr="00064920" w:rsidRDefault="005D6951" w:rsidP="005D6951">
      <w:pPr>
        <w:pStyle w:val="Nivel01"/>
        <w:rPr>
          <w:rFonts w:ascii="Calibri Light" w:hAnsi="Calibri Light"/>
          <w:sz w:val="22"/>
          <w:szCs w:val="22"/>
        </w:rPr>
      </w:pPr>
      <w:bookmarkStart w:id="47" w:name="_Toc170330178"/>
      <w:r w:rsidRPr="00064920">
        <w:rPr>
          <w:rFonts w:ascii="Calibri Light" w:hAnsi="Calibri Light"/>
          <w:sz w:val="22"/>
          <w:szCs w:val="22"/>
        </w:rPr>
        <w:t>DA FORMAÇÃO DO CADASTRO DE RESERVA</w:t>
      </w:r>
      <w:bookmarkEnd w:id="47"/>
      <w:r w:rsidRPr="00064920">
        <w:rPr>
          <w:rFonts w:ascii="Calibri Light" w:hAnsi="Calibri Light"/>
          <w:sz w:val="22"/>
          <w:szCs w:val="22"/>
        </w:rPr>
        <w:t xml:space="preserve"> </w:t>
      </w:r>
    </w:p>
    <w:p w:rsidR="005D6951" w:rsidRPr="00064920" w:rsidRDefault="005D6951" w:rsidP="005D6951">
      <w:pPr>
        <w:pStyle w:val="Nivel2"/>
        <w:numPr>
          <w:ilvl w:val="1"/>
          <w:numId w:val="22"/>
        </w:numPr>
        <w:rPr>
          <w:rFonts w:ascii="Calibri Light" w:hAnsi="Calibri Light"/>
          <w:sz w:val="22"/>
          <w:szCs w:val="22"/>
        </w:rPr>
      </w:pPr>
      <w:r w:rsidRPr="00064920">
        <w:rPr>
          <w:rFonts w:ascii="Calibri Light" w:hAnsi="Calibri Light"/>
          <w:sz w:val="22"/>
          <w:szCs w:val="22"/>
        </w:rPr>
        <w:t>Após a homologação da licitação, será incluído na ata,</w:t>
      </w:r>
      <w:r w:rsidR="00146048">
        <w:rPr>
          <w:rFonts w:ascii="Calibri Light" w:hAnsi="Calibri Light"/>
          <w:sz w:val="22"/>
          <w:szCs w:val="22"/>
        </w:rPr>
        <w:t xml:space="preserve"> na forma de anexo, o registro:</w:t>
      </w:r>
    </w:p>
    <w:p w:rsidR="005D6951" w:rsidRPr="00064920" w:rsidRDefault="00146048" w:rsidP="005D6951">
      <w:pPr>
        <w:pStyle w:val="Nivel3"/>
        <w:ind w:left="1638" w:hanging="504"/>
        <w:rPr>
          <w:rFonts w:ascii="Calibri Light" w:hAnsi="Calibri Light"/>
          <w:sz w:val="22"/>
          <w:szCs w:val="22"/>
        </w:rPr>
      </w:pPr>
      <w:r w:rsidRPr="00064920">
        <w:rPr>
          <w:rFonts w:ascii="Calibri Light" w:hAnsi="Calibri Light"/>
          <w:sz w:val="22"/>
          <w:szCs w:val="22"/>
        </w:rPr>
        <w:t>Dos</w:t>
      </w:r>
      <w:r w:rsidR="005D6951" w:rsidRPr="00064920">
        <w:rPr>
          <w:rFonts w:ascii="Calibri Light" w:hAnsi="Calibri Light"/>
          <w:sz w:val="22"/>
          <w:szCs w:val="22"/>
        </w:rPr>
        <w:t xml:space="preserve"> licitantes </w:t>
      </w:r>
      <w:bookmarkStart w:id="48" w:name="_Hlk132991372"/>
      <w:r w:rsidR="005D6951" w:rsidRPr="00064920">
        <w:rPr>
          <w:rFonts w:ascii="Calibri Light" w:hAnsi="Calibri Light"/>
          <w:sz w:val="22"/>
          <w:szCs w:val="22"/>
        </w:rPr>
        <w:t xml:space="preserve">que </w:t>
      </w:r>
      <w:bookmarkStart w:id="49" w:name="_Hlk132989696"/>
      <w:r w:rsidR="005D6951" w:rsidRPr="00064920">
        <w:rPr>
          <w:rFonts w:ascii="Calibri Light" w:hAnsi="Calibri Light"/>
          <w:sz w:val="22"/>
          <w:szCs w:val="22"/>
        </w:rPr>
        <w:t>aceitarem cotar o objeto com preço igual ao do adjudicatári</w:t>
      </w:r>
      <w:bookmarkEnd w:id="48"/>
      <w:r w:rsidR="005D6951" w:rsidRPr="00064920">
        <w:rPr>
          <w:rFonts w:ascii="Calibri Light" w:hAnsi="Calibri Light"/>
          <w:sz w:val="22"/>
          <w:szCs w:val="22"/>
        </w:rPr>
        <w:t>o</w:t>
      </w:r>
      <w:bookmarkEnd w:id="49"/>
      <w:r w:rsidR="005D6951" w:rsidRPr="00064920">
        <w:rPr>
          <w:rFonts w:ascii="Calibri Light" w:hAnsi="Calibri Light"/>
          <w:sz w:val="22"/>
          <w:szCs w:val="22"/>
        </w:rPr>
        <w:t xml:space="preserve">, observada a classificação na licitação; e </w:t>
      </w:r>
    </w:p>
    <w:p w:rsidR="005D6951" w:rsidRPr="00064920" w:rsidRDefault="00627054" w:rsidP="005D6951">
      <w:pPr>
        <w:pStyle w:val="Nivel3"/>
        <w:ind w:left="1638" w:hanging="504"/>
        <w:rPr>
          <w:rFonts w:ascii="Calibri Light" w:eastAsia="MS Mincho" w:hAnsi="Calibri Light"/>
          <w:iCs/>
          <w:sz w:val="22"/>
          <w:szCs w:val="22"/>
        </w:rPr>
      </w:pPr>
      <w:r w:rsidRPr="00064920">
        <w:rPr>
          <w:rFonts w:ascii="Calibri Light" w:hAnsi="Calibri Light"/>
          <w:sz w:val="22"/>
          <w:szCs w:val="22"/>
        </w:rPr>
        <w:t>Dos</w:t>
      </w:r>
      <w:r w:rsidR="005D6951" w:rsidRPr="00064920">
        <w:rPr>
          <w:rFonts w:ascii="Calibri Light" w:hAnsi="Calibri Light"/>
          <w:sz w:val="22"/>
          <w:szCs w:val="22"/>
        </w:rPr>
        <w:t xml:space="preserve"> licitantes que mantiverem sua proposta original</w:t>
      </w:r>
    </w:p>
    <w:p w:rsidR="005D6951" w:rsidRPr="00064920" w:rsidRDefault="005D6951" w:rsidP="005D6951">
      <w:pPr>
        <w:pStyle w:val="Nivel2"/>
        <w:ind w:left="999" w:hanging="432"/>
        <w:rPr>
          <w:rFonts w:ascii="Calibri Light" w:eastAsia="MS Mincho" w:hAnsi="Calibri Light"/>
          <w:i/>
          <w:iCs/>
          <w:sz w:val="22"/>
          <w:szCs w:val="22"/>
        </w:rPr>
      </w:pPr>
      <w:r w:rsidRPr="00064920">
        <w:rPr>
          <w:rFonts w:ascii="Calibri Light" w:hAnsi="Calibri Light"/>
          <w:sz w:val="22"/>
          <w:szCs w:val="22"/>
        </w:rPr>
        <w:t xml:space="preserve">          Será respeitada, nas contratações, a ordem de classificação dos licitantes ou fornecedores registrados na ata.</w:t>
      </w:r>
    </w:p>
    <w:p w:rsidR="005D6951" w:rsidRPr="00064920" w:rsidRDefault="005D6951" w:rsidP="005D6951">
      <w:pPr>
        <w:pStyle w:val="Nivel3"/>
        <w:numPr>
          <w:ilvl w:val="2"/>
          <w:numId w:val="23"/>
        </w:numPr>
        <w:rPr>
          <w:rFonts w:ascii="Calibri Light" w:hAnsi="Calibri Light"/>
          <w:sz w:val="22"/>
          <w:szCs w:val="22"/>
        </w:rPr>
      </w:pPr>
      <w:r w:rsidRPr="00064920">
        <w:rPr>
          <w:rFonts w:ascii="Calibri Light" w:hAnsi="Calibri Light"/>
          <w:sz w:val="22"/>
          <w:szCs w:val="22"/>
        </w:rPr>
        <w:t>A apresentação de novas propostas na forma deste item não prejudicará o resultado do certame em relação ao licitante mais bem classificado.</w:t>
      </w:r>
    </w:p>
    <w:p w:rsidR="005D6951" w:rsidRPr="00064920" w:rsidRDefault="005D6951" w:rsidP="005D6951">
      <w:pPr>
        <w:pStyle w:val="Nivel3"/>
        <w:numPr>
          <w:ilvl w:val="2"/>
          <w:numId w:val="23"/>
        </w:numPr>
        <w:rPr>
          <w:rFonts w:ascii="Calibri Light" w:hAnsi="Calibri Light"/>
          <w:sz w:val="22"/>
          <w:szCs w:val="22"/>
        </w:rPr>
      </w:pPr>
      <w:r w:rsidRPr="00064920">
        <w:rPr>
          <w:rFonts w:ascii="Calibri Light" w:hAnsi="Calibri Light"/>
          <w:sz w:val="22"/>
          <w:szCs w:val="22"/>
        </w:rPr>
        <w:lastRenderedPageBreak/>
        <w:t>Para fins da ordem de classificação, os licitantes ou fornecedores que aceitarem cotar o objeto com preço igual ao do adjudicatário antecederão aqueles que mantiverem sua proposta original.</w:t>
      </w:r>
    </w:p>
    <w:p w:rsidR="005D6951" w:rsidRPr="00064920" w:rsidRDefault="005D6951" w:rsidP="005D6951">
      <w:pPr>
        <w:pStyle w:val="Nivel2"/>
        <w:rPr>
          <w:rFonts w:ascii="Calibri Light" w:hAnsi="Calibri Light"/>
          <w:color w:val="FF0000"/>
          <w:sz w:val="22"/>
          <w:szCs w:val="22"/>
        </w:rPr>
      </w:pPr>
      <w:r w:rsidRPr="00064920">
        <w:rPr>
          <w:rFonts w:ascii="Calibri Light" w:hAnsi="Calibri Light"/>
          <w:color w:val="FF0000"/>
          <w:sz w:val="22"/>
          <w:szCs w:val="22"/>
        </w:rPr>
        <w:t xml:space="preserve"> </w:t>
      </w:r>
      <w:r w:rsidRPr="00064920">
        <w:rPr>
          <w:rFonts w:ascii="Calibri Light" w:hAnsi="Calibri Light"/>
          <w:sz w:val="22"/>
          <w:szCs w:val="22"/>
        </w:rPr>
        <w:t>A habilitação dos licitantes que comporão o cadastro de reserva será efetuada quando houver necessidade de contratação dos licitantes remanescentes, nas seguintes hipóteses:</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 </w:t>
      </w:r>
      <w:r w:rsidR="00627054" w:rsidRPr="00064920">
        <w:rPr>
          <w:rFonts w:ascii="Calibri Light" w:hAnsi="Calibri Light"/>
          <w:sz w:val="22"/>
          <w:szCs w:val="22"/>
        </w:rPr>
        <w:t>Quando</w:t>
      </w:r>
      <w:r w:rsidRPr="00064920">
        <w:rPr>
          <w:rFonts w:ascii="Calibri Light" w:hAnsi="Calibri Light"/>
          <w:sz w:val="22"/>
          <w:szCs w:val="22"/>
        </w:rPr>
        <w:t xml:space="preserve"> o licitante vencedor não assinar a ata de registro de preços no prazo e nas condições estabelecidos no edital; ou</w:t>
      </w:r>
    </w:p>
    <w:p w:rsidR="005D6951" w:rsidRPr="00064920" w:rsidRDefault="00627054" w:rsidP="005D6951">
      <w:pPr>
        <w:pStyle w:val="Nivel3"/>
        <w:rPr>
          <w:rFonts w:ascii="Calibri Light" w:hAnsi="Calibri Light"/>
          <w:sz w:val="22"/>
          <w:szCs w:val="22"/>
        </w:rPr>
      </w:pPr>
      <w:r w:rsidRPr="00064920">
        <w:rPr>
          <w:rFonts w:ascii="Calibri Light" w:hAnsi="Calibri Light"/>
          <w:sz w:val="22"/>
          <w:szCs w:val="22"/>
        </w:rPr>
        <w:t>Quando</w:t>
      </w:r>
      <w:r w:rsidR="005D6951" w:rsidRPr="00064920">
        <w:rPr>
          <w:rFonts w:ascii="Calibri Light" w:hAnsi="Calibri Light"/>
          <w:sz w:val="22"/>
          <w:szCs w:val="22"/>
        </w:rPr>
        <w:t xml:space="preserve"> houver o cancelamento do registro do fornecedor ou do registro de preços, nas hipóteses previstas nos art. 28 e art. 29 do Decreto nº 11.462/23.</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Na hipótese de nenhum dos licitantes que aceitaram cotar o objeto com preço igual ao do adjudicatário concordar com a contratação nos termos em igual prazo e nas condições propostas pelo primeiro classificado, a Administração, observados o valor estimado e a sua eventual atualização na forma prevista no edital, poderá:</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 xml:space="preserve"> </w:t>
      </w:r>
      <w:r w:rsidR="00627054" w:rsidRPr="00064920">
        <w:rPr>
          <w:rFonts w:ascii="Calibri Light" w:hAnsi="Calibri Light"/>
          <w:sz w:val="22"/>
          <w:szCs w:val="22"/>
        </w:rPr>
        <w:t>Convocar</w:t>
      </w:r>
      <w:r w:rsidRPr="00064920">
        <w:rPr>
          <w:rFonts w:ascii="Calibri Light" w:hAnsi="Calibri Light"/>
          <w:sz w:val="22"/>
          <w:szCs w:val="22"/>
        </w:rPr>
        <w:t xml:space="preserve"> os licitantes que mantiveram sua proposta original para negociação, na ordem de classificação, com vistas à obtenção de preço melhor, mesmo que acima do preço do adjudicatário; ou</w:t>
      </w:r>
    </w:p>
    <w:p w:rsidR="005D6951" w:rsidRDefault="005D6951" w:rsidP="005D6951">
      <w:pPr>
        <w:pStyle w:val="Nivel3"/>
        <w:rPr>
          <w:rFonts w:ascii="Calibri Light" w:hAnsi="Calibri Light"/>
          <w:sz w:val="22"/>
          <w:szCs w:val="22"/>
        </w:rPr>
      </w:pPr>
      <w:r w:rsidRPr="00064920">
        <w:rPr>
          <w:rFonts w:ascii="Calibri Light" w:hAnsi="Calibri Light"/>
          <w:sz w:val="22"/>
          <w:szCs w:val="22"/>
        </w:rPr>
        <w:t xml:space="preserve"> </w:t>
      </w:r>
      <w:r w:rsidR="00627054" w:rsidRPr="00064920">
        <w:rPr>
          <w:rFonts w:ascii="Calibri Light" w:hAnsi="Calibri Light"/>
          <w:sz w:val="22"/>
          <w:szCs w:val="22"/>
        </w:rPr>
        <w:t>Adjudicar</w:t>
      </w:r>
      <w:r w:rsidRPr="00064920">
        <w:rPr>
          <w:rFonts w:ascii="Calibri Light" w:hAnsi="Calibri Light"/>
          <w:sz w:val="22"/>
          <w:szCs w:val="22"/>
        </w:rPr>
        <w:t xml:space="preserve"> e firmar o contrato nas condições ofertadas pelos licitantes remanescentes, observada a ordem de classificação, quando frustrada a negociação de melhor condição.</w:t>
      </w:r>
    </w:p>
    <w:p w:rsidR="00627054" w:rsidRPr="00064920" w:rsidRDefault="00627054" w:rsidP="00627054">
      <w:pPr>
        <w:pStyle w:val="Nivel3"/>
        <w:numPr>
          <w:ilvl w:val="0"/>
          <w:numId w:val="0"/>
        </w:numPr>
        <w:ind w:left="284"/>
        <w:rPr>
          <w:rFonts w:ascii="Calibri Light" w:hAnsi="Calibri Light"/>
          <w:sz w:val="22"/>
          <w:szCs w:val="22"/>
        </w:rPr>
      </w:pPr>
    </w:p>
    <w:p w:rsidR="005D6951" w:rsidRPr="00064920" w:rsidRDefault="005D6951" w:rsidP="005D6951">
      <w:pPr>
        <w:pStyle w:val="Nivel01"/>
        <w:rPr>
          <w:rFonts w:ascii="Calibri Light" w:hAnsi="Calibri Light"/>
          <w:sz w:val="22"/>
          <w:szCs w:val="22"/>
        </w:rPr>
      </w:pPr>
      <w:bookmarkStart w:id="50" w:name="_Toc170330179"/>
      <w:r w:rsidRPr="00064920">
        <w:rPr>
          <w:rFonts w:ascii="Calibri Light" w:hAnsi="Calibri Light"/>
          <w:sz w:val="22"/>
          <w:szCs w:val="22"/>
        </w:rPr>
        <w:t>DOS RECURSOS</w:t>
      </w:r>
      <w:bookmarkEnd w:id="50"/>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A interposição de recurso referente ao julgamento das propostas, à habilitação ou inabilitação de licitantes, à anulação ou revogação da licitação, observará o disposto no </w:t>
      </w:r>
      <w:hyperlink r:id="rId42" w:anchor="art165" w:history="1">
        <w:r w:rsidRPr="00064920">
          <w:rPr>
            <w:rStyle w:val="Hyperlink"/>
            <w:rFonts w:ascii="Calibri Light" w:hAnsi="Calibri Light"/>
            <w:sz w:val="22"/>
            <w:szCs w:val="22"/>
          </w:rPr>
          <w:t>art. 165 da Lei nº 14.133, de 2021</w:t>
        </w:r>
      </w:hyperlink>
      <w:r w:rsidRPr="00064920">
        <w:rPr>
          <w:rFonts w:ascii="Calibri Light" w:hAnsi="Calibri Light"/>
          <w:sz w:val="22"/>
          <w:szCs w:val="22"/>
        </w:rPr>
        <w:t>.</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prazo recursal é de 3 (três) dias úteis, contados da data de intimação ou de lavratura da ata.</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Quando o recurso apresentado impugnar o julgamento das propostas ou o ato de habilitação ou inabilitação do licitante:</w:t>
      </w:r>
    </w:p>
    <w:p w:rsidR="005D6951" w:rsidRPr="00627054" w:rsidRDefault="00627054" w:rsidP="0001234A">
      <w:pPr>
        <w:pStyle w:val="Nivel3"/>
        <w:numPr>
          <w:ilvl w:val="0"/>
          <w:numId w:val="0"/>
        </w:numPr>
        <w:ind w:left="284"/>
        <w:rPr>
          <w:rFonts w:ascii="Calibri Light" w:hAnsi="Calibri Light"/>
          <w:sz w:val="22"/>
          <w:szCs w:val="22"/>
        </w:rPr>
      </w:pPr>
      <w:r w:rsidRPr="00627054">
        <w:rPr>
          <w:rFonts w:ascii="Calibri Light" w:hAnsi="Calibri Light"/>
          <w:sz w:val="22"/>
          <w:szCs w:val="22"/>
        </w:rPr>
        <w:t>A</w:t>
      </w:r>
      <w:r w:rsidR="005D6951" w:rsidRPr="00627054">
        <w:rPr>
          <w:rFonts w:ascii="Calibri Light" w:hAnsi="Calibri Light"/>
          <w:sz w:val="22"/>
          <w:szCs w:val="22"/>
        </w:rPr>
        <w:t xml:space="preserve"> intenção de recorrer deverá ser manifestada imediatamente, sob pena de</w:t>
      </w:r>
      <w:r>
        <w:rPr>
          <w:rFonts w:ascii="Calibri Light" w:hAnsi="Calibri Light"/>
          <w:sz w:val="22"/>
          <w:szCs w:val="22"/>
        </w:rPr>
        <w:t xml:space="preserve"> p</w:t>
      </w:r>
      <w:r w:rsidR="005D6951" w:rsidRPr="00627054">
        <w:rPr>
          <w:rFonts w:ascii="Calibri Light" w:hAnsi="Calibri Light"/>
          <w:sz w:val="22"/>
          <w:szCs w:val="22"/>
        </w:rPr>
        <w:t>reclusão;</w:t>
      </w:r>
    </w:p>
    <w:p w:rsidR="005D6951" w:rsidRPr="00064920" w:rsidRDefault="00627054" w:rsidP="005D6951">
      <w:pPr>
        <w:pStyle w:val="Nivel3"/>
        <w:rPr>
          <w:rFonts w:ascii="Calibri Light" w:hAnsi="Calibri Light"/>
          <w:sz w:val="22"/>
          <w:szCs w:val="22"/>
        </w:rPr>
      </w:pPr>
      <w:bookmarkStart w:id="51" w:name="_Hlk135318381"/>
      <w:bookmarkStart w:id="52" w:name="_Hlk135315794"/>
      <w:r w:rsidRPr="00064920">
        <w:rPr>
          <w:rFonts w:ascii="Calibri Light" w:hAnsi="Calibri Light"/>
          <w:sz w:val="22"/>
          <w:szCs w:val="22"/>
        </w:rPr>
        <w:t>O</w:t>
      </w:r>
      <w:r w:rsidR="005D6951" w:rsidRPr="00064920">
        <w:rPr>
          <w:rFonts w:ascii="Calibri Light" w:hAnsi="Calibri Light"/>
          <w:sz w:val="22"/>
          <w:szCs w:val="22"/>
        </w:rPr>
        <w:t xml:space="preserve"> prazo para a manifestação da intenção de recorrer não será inferior a 10 (dez) minutos.</w:t>
      </w:r>
      <w:bookmarkEnd w:id="51"/>
    </w:p>
    <w:bookmarkEnd w:id="52"/>
    <w:p w:rsidR="005D6951" w:rsidRPr="00064920" w:rsidRDefault="00627054" w:rsidP="005D6951">
      <w:pPr>
        <w:pStyle w:val="Nivel3"/>
        <w:rPr>
          <w:rFonts w:ascii="Calibri Light" w:hAnsi="Calibri Light"/>
          <w:sz w:val="22"/>
          <w:szCs w:val="22"/>
        </w:rPr>
      </w:pPr>
      <w:r w:rsidRPr="00064920">
        <w:rPr>
          <w:rFonts w:ascii="Calibri Light" w:hAnsi="Calibri Light"/>
          <w:sz w:val="22"/>
          <w:szCs w:val="22"/>
        </w:rPr>
        <w:t>O</w:t>
      </w:r>
      <w:r w:rsidR="005D6951" w:rsidRPr="00064920">
        <w:rPr>
          <w:rFonts w:ascii="Calibri Light" w:hAnsi="Calibri Light"/>
          <w:sz w:val="22"/>
          <w:szCs w:val="22"/>
        </w:rPr>
        <w:t xml:space="preserve"> prazo para apresentação das razões recursais será iniciado na data de intimação ou de lavratura da ata de habilitação ou inabilitação;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na hipótese de adoção da inversão de fases prevista no </w:t>
      </w:r>
      <w:hyperlink r:id="rId43" w:anchor="art17§1" w:history="1">
        <w:r w:rsidRPr="00064920">
          <w:rPr>
            <w:rStyle w:val="Hyperlink"/>
            <w:rFonts w:ascii="Calibri Light" w:hAnsi="Calibri Light"/>
            <w:sz w:val="22"/>
            <w:szCs w:val="22"/>
          </w:rPr>
          <w:t>§ 1º do art. 17 da Lei nº 14.133, de 2021</w:t>
        </w:r>
      </w:hyperlink>
      <w:r w:rsidRPr="00064920">
        <w:rPr>
          <w:rFonts w:ascii="Calibri Light" w:hAnsi="Calibri Light"/>
          <w:sz w:val="22"/>
          <w:szCs w:val="22"/>
        </w:rPr>
        <w:t>, o prazo para apresentação das razões recursais será iniciado na data de intimação da ata de julgamento.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lastRenderedPageBreak/>
        <w:t>Os recursos deverão ser encaminhados em campo próprio do sistema.</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Os recursos interpostos fora do prazo não serão conhecidos. </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O recurso e o pedido de reconsideração terão efeito suspensivo do ato ou da decisão recorrida até que sobrevenha decisão final da autoridade competente. </w:t>
      </w:r>
    </w:p>
    <w:p w:rsidR="005D6951" w:rsidRPr="00627054" w:rsidRDefault="005D6951" w:rsidP="005D6951">
      <w:pPr>
        <w:pStyle w:val="Nivel2"/>
        <w:rPr>
          <w:rFonts w:ascii="Calibri Light" w:hAnsi="Calibri Light"/>
          <w:color w:val="000000" w:themeColor="text1"/>
          <w:sz w:val="22"/>
          <w:szCs w:val="22"/>
        </w:rPr>
      </w:pPr>
      <w:r w:rsidRPr="00064920">
        <w:rPr>
          <w:rFonts w:ascii="Calibri Light" w:hAnsi="Calibri Light"/>
          <w:sz w:val="22"/>
          <w:szCs w:val="22"/>
        </w:rPr>
        <w:t xml:space="preserve">O </w:t>
      </w:r>
      <w:r w:rsidRPr="00627054">
        <w:rPr>
          <w:rFonts w:ascii="Calibri Light" w:hAnsi="Calibri Light"/>
          <w:color w:val="000000" w:themeColor="text1"/>
          <w:sz w:val="22"/>
          <w:szCs w:val="22"/>
        </w:rPr>
        <w:t xml:space="preserve">acolhimento do recurso invalida tão somente os atos insuscetíveis de aproveitamento. </w:t>
      </w:r>
    </w:p>
    <w:p w:rsidR="005D6951" w:rsidRPr="00627054" w:rsidRDefault="005D6951" w:rsidP="005D6951">
      <w:pPr>
        <w:pStyle w:val="Nivel2"/>
        <w:rPr>
          <w:rFonts w:ascii="Calibri Light" w:hAnsi="Calibri Light"/>
          <w:color w:val="000000" w:themeColor="text1"/>
          <w:sz w:val="22"/>
          <w:szCs w:val="22"/>
        </w:rPr>
      </w:pPr>
      <w:r w:rsidRPr="00627054">
        <w:rPr>
          <w:rFonts w:ascii="Calibri Light" w:hAnsi="Calibri Light"/>
          <w:color w:val="000000" w:themeColor="text1"/>
          <w:sz w:val="22"/>
          <w:szCs w:val="22"/>
        </w:rPr>
        <w:t xml:space="preserve">Os autos do processo permanecerão com vista franqueada aos interessados no sítio eletrônico </w:t>
      </w:r>
      <w:r w:rsidR="00627054" w:rsidRPr="00627054">
        <w:rPr>
          <w:rFonts w:ascii="Calibri Light" w:hAnsi="Calibri Light"/>
          <w:color w:val="000000" w:themeColor="text1"/>
          <w:sz w:val="22"/>
          <w:szCs w:val="22"/>
        </w:rPr>
        <w:t>do Portal da BNC</w:t>
      </w:r>
      <w:r w:rsidRPr="00627054">
        <w:rPr>
          <w:rFonts w:ascii="Calibri Light" w:hAnsi="Calibri Light"/>
          <w:color w:val="000000" w:themeColor="text1"/>
          <w:sz w:val="22"/>
          <w:szCs w:val="22"/>
        </w:rPr>
        <w:t>.</w:t>
      </w:r>
    </w:p>
    <w:p w:rsidR="005D6951" w:rsidRPr="00064920" w:rsidRDefault="005D6951" w:rsidP="005D6951">
      <w:pPr>
        <w:pStyle w:val="Nivel2"/>
        <w:numPr>
          <w:ilvl w:val="0"/>
          <w:numId w:val="0"/>
        </w:numPr>
        <w:rPr>
          <w:rFonts w:ascii="Calibri Light" w:hAnsi="Calibri Light"/>
          <w:sz w:val="22"/>
          <w:szCs w:val="22"/>
        </w:rPr>
      </w:pPr>
    </w:p>
    <w:p w:rsidR="005D6951" w:rsidRPr="00064920" w:rsidRDefault="005D6951" w:rsidP="005D6951">
      <w:pPr>
        <w:pStyle w:val="Nivel01"/>
        <w:rPr>
          <w:rFonts w:ascii="Calibri Light" w:hAnsi="Calibri Light"/>
          <w:sz w:val="22"/>
          <w:szCs w:val="22"/>
        </w:rPr>
      </w:pPr>
      <w:bookmarkStart w:id="53" w:name="_Toc170330180"/>
      <w:r w:rsidRPr="00064920">
        <w:rPr>
          <w:rFonts w:ascii="Calibri Light" w:hAnsi="Calibri Light"/>
          <w:sz w:val="22"/>
          <w:szCs w:val="22"/>
        </w:rPr>
        <w:t>DAS INFRAÇÕES ADMINISTRATIVAS E SANÇÕES</w:t>
      </w:r>
      <w:bookmarkEnd w:id="53"/>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Comete infração administrativa, nos termos da lei, o licitante que, com dolo ou culpa: </w:t>
      </w:r>
    </w:p>
    <w:p w:rsidR="005D6951" w:rsidRPr="00064920" w:rsidRDefault="00627054" w:rsidP="005D6951">
      <w:pPr>
        <w:pStyle w:val="Nivel3"/>
        <w:rPr>
          <w:rFonts w:ascii="Calibri Light" w:hAnsi="Calibri Light"/>
          <w:sz w:val="22"/>
          <w:szCs w:val="22"/>
        </w:rPr>
      </w:pPr>
      <w:bookmarkStart w:id="54" w:name="_Ref114668085"/>
      <w:bookmarkStart w:id="55" w:name="_Hlk114652595"/>
      <w:r w:rsidRPr="00064920">
        <w:rPr>
          <w:rFonts w:ascii="Calibri Light" w:hAnsi="Calibri Light"/>
          <w:sz w:val="22"/>
          <w:szCs w:val="22"/>
        </w:rPr>
        <w:t>Deixar</w:t>
      </w:r>
      <w:r w:rsidR="005D6951" w:rsidRPr="00064920">
        <w:rPr>
          <w:rFonts w:ascii="Calibri Light" w:hAnsi="Calibri Light"/>
          <w:sz w:val="22"/>
          <w:szCs w:val="22"/>
        </w:rPr>
        <w:t xml:space="preserve"> de entregar a documentação exigida para o certame ou não entregar qualquer documento que tenha sido solicitado pelo/a pregoeiro/a durante o certame;</w:t>
      </w:r>
      <w:bookmarkEnd w:id="54"/>
    </w:p>
    <w:p w:rsidR="005D6951" w:rsidRPr="00064920" w:rsidRDefault="005D6951" w:rsidP="005D6951">
      <w:pPr>
        <w:pStyle w:val="Nivel3"/>
        <w:rPr>
          <w:rFonts w:ascii="Calibri Light" w:hAnsi="Calibri Light"/>
          <w:sz w:val="22"/>
          <w:szCs w:val="22"/>
        </w:rPr>
      </w:pPr>
      <w:bookmarkStart w:id="56" w:name="_Ref114668108"/>
      <w:r w:rsidRPr="00064920">
        <w:rPr>
          <w:rFonts w:ascii="Calibri Light" w:hAnsi="Calibri Light"/>
          <w:sz w:val="22"/>
          <w:szCs w:val="22"/>
        </w:rPr>
        <w:t>Salvo em decorrência de fato superveniente devidamente justificado, não mantiver a proposta em especial quando:</w:t>
      </w:r>
      <w:bookmarkEnd w:id="56"/>
    </w:p>
    <w:p w:rsidR="005D6951" w:rsidRPr="00064920" w:rsidRDefault="00627054" w:rsidP="005D6951">
      <w:pPr>
        <w:pStyle w:val="Nivel4"/>
        <w:rPr>
          <w:rFonts w:ascii="Calibri Light" w:hAnsi="Calibri Light"/>
          <w:sz w:val="22"/>
          <w:szCs w:val="22"/>
        </w:rPr>
      </w:pPr>
      <w:r w:rsidRPr="00064920">
        <w:rPr>
          <w:rFonts w:ascii="Calibri Light" w:hAnsi="Calibri Light"/>
          <w:sz w:val="22"/>
          <w:szCs w:val="22"/>
        </w:rPr>
        <w:t>Não</w:t>
      </w:r>
      <w:r w:rsidR="005D6951" w:rsidRPr="00064920">
        <w:rPr>
          <w:rFonts w:ascii="Calibri Light" w:hAnsi="Calibri Light"/>
          <w:sz w:val="22"/>
          <w:szCs w:val="22"/>
        </w:rPr>
        <w:t xml:space="preserve"> enviar a proposta adequada ao último lance ofertado ou após a negociação; </w:t>
      </w:r>
    </w:p>
    <w:p w:rsidR="005D6951" w:rsidRPr="00064920" w:rsidRDefault="00627054" w:rsidP="005D6951">
      <w:pPr>
        <w:pStyle w:val="Nivel4"/>
        <w:rPr>
          <w:rFonts w:ascii="Calibri Light" w:hAnsi="Calibri Light"/>
          <w:sz w:val="22"/>
          <w:szCs w:val="22"/>
        </w:rPr>
      </w:pPr>
      <w:r w:rsidRPr="00064920">
        <w:rPr>
          <w:rFonts w:ascii="Calibri Light" w:hAnsi="Calibri Light"/>
          <w:sz w:val="22"/>
          <w:szCs w:val="22"/>
        </w:rPr>
        <w:t>Recusar</w:t>
      </w:r>
      <w:r w:rsidR="005D6951" w:rsidRPr="00064920">
        <w:rPr>
          <w:rFonts w:ascii="Calibri Light" w:hAnsi="Calibri Light"/>
          <w:sz w:val="22"/>
          <w:szCs w:val="22"/>
        </w:rPr>
        <w:t xml:space="preserve">-se a enviar o detalhamento da proposta quando exigível; </w:t>
      </w:r>
    </w:p>
    <w:p w:rsidR="005D6951" w:rsidRPr="00064920" w:rsidRDefault="00627054" w:rsidP="005D6951">
      <w:pPr>
        <w:pStyle w:val="Nivel4"/>
        <w:rPr>
          <w:rFonts w:ascii="Calibri Light" w:hAnsi="Calibri Light"/>
          <w:sz w:val="22"/>
          <w:szCs w:val="22"/>
        </w:rPr>
      </w:pPr>
      <w:r w:rsidRPr="00064920">
        <w:rPr>
          <w:rFonts w:ascii="Calibri Light" w:hAnsi="Calibri Light"/>
          <w:sz w:val="22"/>
          <w:szCs w:val="22"/>
        </w:rPr>
        <w:t>Pedir</w:t>
      </w:r>
      <w:r w:rsidR="005D6951" w:rsidRPr="00064920">
        <w:rPr>
          <w:rFonts w:ascii="Calibri Light" w:hAnsi="Calibri Light"/>
          <w:sz w:val="22"/>
          <w:szCs w:val="22"/>
        </w:rPr>
        <w:t xml:space="preserve"> para ser desclassificado quando encerrada a etapa competitiva; ou </w:t>
      </w:r>
    </w:p>
    <w:p w:rsidR="005D6951" w:rsidRPr="00064920" w:rsidRDefault="00627054" w:rsidP="005D6951">
      <w:pPr>
        <w:pStyle w:val="Nivel4"/>
        <w:rPr>
          <w:rFonts w:ascii="Calibri Light" w:hAnsi="Calibri Light"/>
          <w:sz w:val="22"/>
          <w:szCs w:val="22"/>
        </w:rPr>
      </w:pPr>
      <w:r w:rsidRPr="00064920">
        <w:rPr>
          <w:rFonts w:ascii="Calibri Light" w:hAnsi="Calibri Light"/>
          <w:sz w:val="22"/>
          <w:szCs w:val="22"/>
        </w:rPr>
        <w:t>Deixar</w:t>
      </w:r>
      <w:r w:rsidR="005D6951" w:rsidRPr="00064920">
        <w:rPr>
          <w:rFonts w:ascii="Calibri Light" w:hAnsi="Calibri Light"/>
          <w:sz w:val="22"/>
          <w:szCs w:val="22"/>
        </w:rPr>
        <w:t xml:space="preserve"> de apresentar amostra;</w:t>
      </w:r>
    </w:p>
    <w:p w:rsidR="005D6951" w:rsidRPr="00064920" w:rsidRDefault="00627054" w:rsidP="005D6951">
      <w:pPr>
        <w:pStyle w:val="Nivel4"/>
        <w:rPr>
          <w:rFonts w:ascii="Calibri Light" w:hAnsi="Calibri Light"/>
          <w:sz w:val="22"/>
          <w:szCs w:val="22"/>
        </w:rPr>
      </w:pPr>
      <w:r w:rsidRPr="00064920">
        <w:rPr>
          <w:rFonts w:ascii="Calibri Light" w:hAnsi="Calibri Light"/>
          <w:sz w:val="22"/>
          <w:szCs w:val="22"/>
        </w:rPr>
        <w:t>Apresentar</w:t>
      </w:r>
      <w:r w:rsidR="005D6951" w:rsidRPr="00064920">
        <w:rPr>
          <w:rFonts w:ascii="Calibri Light" w:hAnsi="Calibri Light"/>
          <w:sz w:val="22"/>
          <w:szCs w:val="22"/>
        </w:rPr>
        <w:t xml:space="preserve"> proposta ou amostra em desacordo com as especificações do edital; </w:t>
      </w:r>
    </w:p>
    <w:p w:rsidR="005D6951" w:rsidRPr="00064920" w:rsidRDefault="00627054" w:rsidP="005D6951">
      <w:pPr>
        <w:pStyle w:val="Nivel3"/>
        <w:rPr>
          <w:rFonts w:ascii="Calibri Light" w:hAnsi="Calibri Light"/>
          <w:sz w:val="22"/>
          <w:szCs w:val="22"/>
        </w:rPr>
      </w:pPr>
      <w:bookmarkStart w:id="57" w:name="_Ref114668139"/>
      <w:r w:rsidRPr="00064920">
        <w:rPr>
          <w:rFonts w:ascii="Calibri Light" w:hAnsi="Calibri Light"/>
          <w:sz w:val="22"/>
          <w:szCs w:val="22"/>
        </w:rPr>
        <w:t>Não</w:t>
      </w:r>
      <w:r w:rsidR="005D6951" w:rsidRPr="00064920">
        <w:rPr>
          <w:rFonts w:ascii="Calibri Light" w:hAnsi="Calibri Light"/>
          <w:sz w:val="22"/>
          <w:szCs w:val="22"/>
        </w:rPr>
        <w:t xml:space="preserve"> celebrar o contrato ou não entregar a documentação exigida para a contratação, quando convocado dentro do prazo de validade de sua proposta;</w:t>
      </w:r>
      <w:bookmarkEnd w:id="57"/>
    </w:p>
    <w:p w:rsidR="005D6951" w:rsidRPr="00064920" w:rsidRDefault="00627054" w:rsidP="005D6951">
      <w:pPr>
        <w:pStyle w:val="Nivel4"/>
        <w:rPr>
          <w:rFonts w:ascii="Calibri Light" w:hAnsi="Calibri Light"/>
          <w:sz w:val="22"/>
          <w:szCs w:val="22"/>
        </w:rPr>
      </w:pPr>
      <w:r w:rsidRPr="00064920">
        <w:rPr>
          <w:rFonts w:ascii="Calibri Light" w:hAnsi="Calibri Light"/>
          <w:sz w:val="22"/>
          <w:szCs w:val="22"/>
        </w:rPr>
        <w:t>Recusar</w:t>
      </w:r>
      <w:r w:rsidR="005D6951" w:rsidRPr="00064920">
        <w:rPr>
          <w:rFonts w:ascii="Calibri Light" w:hAnsi="Calibri Light"/>
          <w:sz w:val="22"/>
          <w:szCs w:val="22"/>
        </w:rPr>
        <w:t>-se, sem justificativa, a assinar o contrato ou a ata de registro de preço, ou a aceitar ou retirar o instrumento equivalente no prazo estabelecido pela Administração;</w:t>
      </w:r>
    </w:p>
    <w:p w:rsidR="005D6951" w:rsidRPr="00064920" w:rsidRDefault="00627054" w:rsidP="005D6951">
      <w:pPr>
        <w:pStyle w:val="Nivel3"/>
        <w:rPr>
          <w:rFonts w:ascii="Calibri Light" w:hAnsi="Calibri Light"/>
          <w:sz w:val="22"/>
          <w:szCs w:val="22"/>
        </w:rPr>
      </w:pPr>
      <w:bookmarkStart w:id="58" w:name="_Ref114668249"/>
      <w:r w:rsidRPr="00064920">
        <w:rPr>
          <w:rFonts w:ascii="Calibri Light" w:hAnsi="Calibri Light"/>
          <w:sz w:val="22"/>
          <w:szCs w:val="22"/>
        </w:rPr>
        <w:lastRenderedPageBreak/>
        <w:t>Apresentar</w:t>
      </w:r>
      <w:r w:rsidR="005D6951" w:rsidRPr="00064920">
        <w:rPr>
          <w:rFonts w:ascii="Calibri Light" w:hAnsi="Calibri Light"/>
          <w:sz w:val="22"/>
          <w:szCs w:val="22"/>
        </w:rPr>
        <w:t xml:space="preserve"> declaração ou documentação falsa exigida para o certame ou prestar declaração falsa durante a licitação</w:t>
      </w:r>
      <w:bookmarkEnd w:id="58"/>
    </w:p>
    <w:p w:rsidR="005D6951" w:rsidRPr="00064920" w:rsidRDefault="00627054" w:rsidP="005D6951">
      <w:pPr>
        <w:pStyle w:val="Nivel3"/>
        <w:rPr>
          <w:rFonts w:ascii="Calibri Light" w:hAnsi="Calibri Light"/>
          <w:sz w:val="22"/>
          <w:szCs w:val="22"/>
        </w:rPr>
      </w:pPr>
      <w:bookmarkStart w:id="59" w:name="_Ref114668245"/>
      <w:r w:rsidRPr="00064920">
        <w:rPr>
          <w:rFonts w:ascii="Calibri Light" w:hAnsi="Calibri Light"/>
          <w:sz w:val="22"/>
          <w:szCs w:val="22"/>
        </w:rPr>
        <w:t>Fraudar</w:t>
      </w:r>
      <w:r w:rsidR="005D6951" w:rsidRPr="00064920">
        <w:rPr>
          <w:rFonts w:ascii="Calibri Light" w:hAnsi="Calibri Light"/>
          <w:sz w:val="22"/>
          <w:szCs w:val="22"/>
        </w:rPr>
        <w:t xml:space="preserve"> a licitação</w:t>
      </w:r>
      <w:bookmarkEnd w:id="59"/>
    </w:p>
    <w:p w:rsidR="005D6951" w:rsidRPr="00064920" w:rsidRDefault="00627054" w:rsidP="005D6951">
      <w:pPr>
        <w:pStyle w:val="Nivel3"/>
        <w:rPr>
          <w:rFonts w:ascii="Calibri Light" w:hAnsi="Calibri Light"/>
          <w:sz w:val="22"/>
          <w:szCs w:val="22"/>
        </w:rPr>
      </w:pPr>
      <w:bookmarkStart w:id="60" w:name="_Ref114668247"/>
      <w:r w:rsidRPr="00064920">
        <w:rPr>
          <w:rFonts w:ascii="Calibri Light" w:hAnsi="Calibri Light"/>
          <w:sz w:val="22"/>
          <w:szCs w:val="22"/>
        </w:rPr>
        <w:t>Comportar</w:t>
      </w:r>
      <w:r w:rsidR="005D6951" w:rsidRPr="00064920">
        <w:rPr>
          <w:rFonts w:ascii="Calibri Light" w:hAnsi="Calibri Light"/>
          <w:sz w:val="22"/>
          <w:szCs w:val="22"/>
        </w:rPr>
        <w:t>-se de modo inidôneo ou cometer fraude de qualquer natureza, em especial quando:</w:t>
      </w:r>
      <w:bookmarkEnd w:id="60"/>
    </w:p>
    <w:p w:rsidR="005D6951" w:rsidRPr="00064920" w:rsidRDefault="00627054" w:rsidP="005D6951">
      <w:pPr>
        <w:pStyle w:val="Nivel4"/>
        <w:rPr>
          <w:rFonts w:ascii="Calibri Light" w:hAnsi="Calibri Light"/>
          <w:sz w:val="22"/>
          <w:szCs w:val="22"/>
        </w:rPr>
      </w:pPr>
      <w:r w:rsidRPr="00064920">
        <w:rPr>
          <w:rFonts w:ascii="Calibri Light" w:hAnsi="Calibri Light"/>
          <w:sz w:val="22"/>
          <w:szCs w:val="22"/>
        </w:rPr>
        <w:t>Agir</w:t>
      </w:r>
      <w:r w:rsidR="005D6951" w:rsidRPr="00064920">
        <w:rPr>
          <w:rFonts w:ascii="Calibri Light" w:hAnsi="Calibri Light"/>
          <w:sz w:val="22"/>
          <w:szCs w:val="22"/>
        </w:rPr>
        <w:t xml:space="preserve"> em conluio ou em desconformidade com a lei; </w:t>
      </w:r>
    </w:p>
    <w:p w:rsidR="005D6951" w:rsidRPr="00064920" w:rsidRDefault="00627054" w:rsidP="005D6951">
      <w:pPr>
        <w:pStyle w:val="Nivel4"/>
        <w:rPr>
          <w:rFonts w:ascii="Calibri Light" w:hAnsi="Calibri Light"/>
          <w:sz w:val="22"/>
          <w:szCs w:val="22"/>
        </w:rPr>
      </w:pPr>
      <w:r w:rsidRPr="00064920">
        <w:rPr>
          <w:rFonts w:ascii="Calibri Light" w:hAnsi="Calibri Light"/>
          <w:sz w:val="22"/>
          <w:szCs w:val="22"/>
        </w:rPr>
        <w:t>Induzir</w:t>
      </w:r>
      <w:r w:rsidR="005D6951" w:rsidRPr="00064920">
        <w:rPr>
          <w:rFonts w:ascii="Calibri Light" w:hAnsi="Calibri Light"/>
          <w:sz w:val="22"/>
          <w:szCs w:val="22"/>
        </w:rPr>
        <w:t xml:space="preserve"> deliberadamente a erro no julgamento; </w:t>
      </w:r>
    </w:p>
    <w:p w:rsidR="005D6951" w:rsidRPr="00064920" w:rsidRDefault="00627054" w:rsidP="005D6951">
      <w:pPr>
        <w:pStyle w:val="Nivel4"/>
        <w:rPr>
          <w:rFonts w:ascii="Calibri Light" w:hAnsi="Calibri Light"/>
          <w:sz w:val="22"/>
          <w:szCs w:val="22"/>
        </w:rPr>
      </w:pPr>
      <w:r w:rsidRPr="00064920">
        <w:rPr>
          <w:rFonts w:ascii="Calibri Light" w:hAnsi="Calibri Light"/>
          <w:sz w:val="22"/>
          <w:szCs w:val="22"/>
        </w:rPr>
        <w:t>Apresentar</w:t>
      </w:r>
      <w:r w:rsidR="005D6951" w:rsidRPr="00064920">
        <w:rPr>
          <w:rFonts w:ascii="Calibri Light" w:hAnsi="Calibri Light"/>
          <w:sz w:val="22"/>
          <w:szCs w:val="22"/>
        </w:rPr>
        <w:t xml:space="preserve"> amostra falsificada ou deteriorada; </w:t>
      </w:r>
    </w:p>
    <w:p w:rsidR="005D6951" w:rsidRPr="00064920" w:rsidRDefault="00627054" w:rsidP="005D6951">
      <w:pPr>
        <w:pStyle w:val="Nivel3"/>
        <w:rPr>
          <w:rFonts w:ascii="Calibri Light" w:hAnsi="Calibri Light"/>
          <w:sz w:val="22"/>
          <w:szCs w:val="22"/>
        </w:rPr>
      </w:pPr>
      <w:bookmarkStart w:id="61" w:name="_Ref114668251"/>
      <w:r w:rsidRPr="00064920">
        <w:rPr>
          <w:rFonts w:ascii="Calibri Light" w:hAnsi="Calibri Light"/>
          <w:sz w:val="22"/>
          <w:szCs w:val="22"/>
        </w:rPr>
        <w:t>Praticar</w:t>
      </w:r>
      <w:r w:rsidR="005D6951" w:rsidRPr="00064920">
        <w:rPr>
          <w:rFonts w:ascii="Calibri Light" w:hAnsi="Calibri Light"/>
          <w:sz w:val="22"/>
          <w:szCs w:val="22"/>
        </w:rPr>
        <w:t xml:space="preserve"> atos ilícitos com vistas a frustrar os objetivos da licitação</w:t>
      </w:r>
      <w:bookmarkEnd w:id="61"/>
    </w:p>
    <w:p w:rsidR="005D6951" w:rsidRPr="00064920" w:rsidRDefault="005D6951" w:rsidP="005D6951">
      <w:pPr>
        <w:pStyle w:val="Nivel3"/>
        <w:rPr>
          <w:rFonts w:ascii="Calibri Light" w:hAnsi="Calibri Light"/>
          <w:sz w:val="22"/>
          <w:szCs w:val="22"/>
        </w:rPr>
      </w:pPr>
      <w:bookmarkStart w:id="62" w:name="_Ref114668252"/>
      <w:r w:rsidRPr="00064920">
        <w:rPr>
          <w:rFonts w:ascii="Calibri Light" w:hAnsi="Calibri Light"/>
          <w:sz w:val="22"/>
          <w:szCs w:val="22"/>
        </w:rPr>
        <w:t xml:space="preserve">praticar ato lesivo previsto no </w:t>
      </w:r>
      <w:hyperlink r:id="rId44" w:anchor="art5" w:history="1">
        <w:r w:rsidRPr="00064920">
          <w:rPr>
            <w:rStyle w:val="Hyperlink"/>
            <w:rFonts w:ascii="Calibri Light" w:hAnsi="Calibri Light"/>
            <w:sz w:val="22"/>
            <w:szCs w:val="22"/>
          </w:rPr>
          <w:t>art. 5º da Lei n.º 12.846, de 2013</w:t>
        </w:r>
      </w:hyperlink>
      <w:r w:rsidRPr="00064920">
        <w:rPr>
          <w:rFonts w:ascii="Calibri Light" w:hAnsi="Calibri Light"/>
          <w:sz w:val="22"/>
          <w:szCs w:val="22"/>
        </w:rPr>
        <w:t>.</w:t>
      </w:r>
      <w:bookmarkEnd w:id="62"/>
    </w:p>
    <w:bookmarkEnd w:id="55"/>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Com fulcro na </w:t>
      </w:r>
      <w:hyperlink r:id="rId45" w:history="1">
        <w:r w:rsidRPr="00064920">
          <w:rPr>
            <w:rStyle w:val="Hyperlink"/>
            <w:rFonts w:ascii="Calibri Light" w:hAnsi="Calibri Light"/>
            <w:sz w:val="22"/>
            <w:szCs w:val="22"/>
          </w:rPr>
          <w:t>Lei nº 14.133, de 2021</w:t>
        </w:r>
      </w:hyperlink>
      <w:r w:rsidRPr="00064920">
        <w:rPr>
          <w:rFonts w:ascii="Calibri Light" w:hAnsi="Calibri Light"/>
          <w:sz w:val="22"/>
          <w:szCs w:val="22"/>
        </w:rPr>
        <w:t xml:space="preserve">, a Administração poderá, garantida a prévia defesa, aplicar aos licitantes e/ou adjudicatários as seguintes sanções, sem prejuízo das responsabilidades civil e criminal: </w:t>
      </w:r>
    </w:p>
    <w:p w:rsidR="005D6951" w:rsidRPr="00064920" w:rsidRDefault="00627054" w:rsidP="005D6951">
      <w:pPr>
        <w:pStyle w:val="Nivel3"/>
        <w:rPr>
          <w:rFonts w:ascii="Calibri Light" w:hAnsi="Calibri Light"/>
          <w:sz w:val="22"/>
          <w:szCs w:val="22"/>
        </w:rPr>
      </w:pPr>
      <w:r w:rsidRPr="00064920">
        <w:rPr>
          <w:rFonts w:ascii="Calibri Light" w:hAnsi="Calibri Light"/>
          <w:sz w:val="22"/>
          <w:szCs w:val="22"/>
        </w:rPr>
        <w:t>Advertência</w:t>
      </w:r>
      <w:r w:rsidR="005D6951" w:rsidRPr="00064920">
        <w:rPr>
          <w:rFonts w:ascii="Calibri Light" w:hAnsi="Calibri Light"/>
          <w:sz w:val="22"/>
          <w:szCs w:val="22"/>
        </w:rPr>
        <w:t xml:space="preserve">; </w:t>
      </w:r>
    </w:p>
    <w:p w:rsidR="005D6951" w:rsidRPr="00064920" w:rsidRDefault="00627054" w:rsidP="005D6951">
      <w:pPr>
        <w:pStyle w:val="Nivel3"/>
        <w:rPr>
          <w:rFonts w:ascii="Calibri Light" w:hAnsi="Calibri Light"/>
          <w:sz w:val="22"/>
          <w:szCs w:val="22"/>
        </w:rPr>
      </w:pPr>
      <w:r w:rsidRPr="00064920">
        <w:rPr>
          <w:rFonts w:ascii="Calibri Light" w:hAnsi="Calibri Light"/>
          <w:sz w:val="22"/>
          <w:szCs w:val="22"/>
        </w:rPr>
        <w:t>Multa</w:t>
      </w:r>
      <w:r w:rsidR="005D6951" w:rsidRPr="00064920">
        <w:rPr>
          <w:rFonts w:ascii="Calibri Light" w:hAnsi="Calibri Light"/>
          <w:sz w:val="22"/>
          <w:szCs w:val="22"/>
        </w:rPr>
        <w:t>;</w:t>
      </w:r>
    </w:p>
    <w:p w:rsidR="005D6951" w:rsidRPr="00064920" w:rsidRDefault="00627054" w:rsidP="005D6951">
      <w:pPr>
        <w:pStyle w:val="Nivel3"/>
        <w:rPr>
          <w:rFonts w:ascii="Calibri Light" w:hAnsi="Calibri Light"/>
          <w:sz w:val="22"/>
          <w:szCs w:val="22"/>
        </w:rPr>
      </w:pPr>
      <w:r w:rsidRPr="00064920">
        <w:rPr>
          <w:rFonts w:ascii="Calibri Light" w:hAnsi="Calibri Light"/>
          <w:sz w:val="22"/>
          <w:szCs w:val="22"/>
        </w:rPr>
        <w:t>Impedimento</w:t>
      </w:r>
      <w:r w:rsidR="005D6951" w:rsidRPr="00064920">
        <w:rPr>
          <w:rFonts w:ascii="Calibri Light" w:hAnsi="Calibri Light"/>
          <w:sz w:val="22"/>
          <w:szCs w:val="22"/>
        </w:rPr>
        <w:t xml:space="preserve"> de licitar e contratar e</w:t>
      </w:r>
    </w:p>
    <w:p w:rsidR="005D6951" w:rsidRPr="00064920" w:rsidRDefault="00627054" w:rsidP="005D6951">
      <w:pPr>
        <w:pStyle w:val="Nivel3"/>
        <w:rPr>
          <w:rFonts w:ascii="Calibri Light" w:hAnsi="Calibri Light"/>
          <w:sz w:val="22"/>
          <w:szCs w:val="22"/>
        </w:rPr>
      </w:pPr>
      <w:r w:rsidRPr="00064920">
        <w:rPr>
          <w:rFonts w:ascii="Calibri Light" w:hAnsi="Calibri Light"/>
          <w:sz w:val="22"/>
          <w:szCs w:val="22"/>
        </w:rPr>
        <w:t>Declaração</w:t>
      </w:r>
      <w:r w:rsidR="005D6951" w:rsidRPr="00064920">
        <w:rPr>
          <w:rFonts w:ascii="Calibri Light" w:hAnsi="Calibri Light"/>
          <w:sz w:val="22"/>
          <w:szCs w:val="22"/>
        </w:rPr>
        <w:t xml:space="preserve"> de inidoneidade para licitar ou contratar, enquanto perdurarem os motivos determinantes da punição ou até que seja promovida sua reabilitação perante a própria autoridade que aplicou a penalidade.</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Na aplicação das sanções serão considerados:</w:t>
      </w:r>
    </w:p>
    <w:p w:rsidR="005D6951" w:rsidRPr="00064920" w:rsidRDefault="00627054" w:rsidP="005D6951">
      <w:pPr>
        <w:pStyle w:val="Nivel3"/>
        <w:rPr>
          <w:rFonts w:ascii="Calibri Light" w:hAnsi="Calibri Light"/>
          <w:sz w:val="22"/>
          <w:szCs w:val="22"/>
        </w:rPr>
      </w:pPr>
      <w:r w:rsidRPr="00064920">
        <w:rPr>
          <w:rFonts w:ascii="Calibri Light" w:hAnsi="Calibri Light"/>
          <w:sz w:val="22"/>
          <w:szCs w:val="22"/>
        </w:rPr>
        <w:t>A</w:t>
      </w:r>
      <w:r w:rsidR="005D6951" w:rsidRPr="00064920">
        <w:rPr>
          <w:rFonts w:ascii="Calibri Light" w:hAnsi="Calibri Light"/>
          <w:sz w:val="22"/>
          <w:szCs w:val="22"/>
        </w:rPr>
        <w:t xml:space="preserve"> natureza e a gravidade da infração cometida.</w:t>
      </w:r>
    </w:p>
    <w:p w:rsidR="005D6951" w:rsidRPr="00064920" w:rsidRDefault="00627054" w:rsidP="005D6951">
      <w:pPr>
        <w:pStyle w:val="Nivel3"/>
        <w:rPr>
          <w:rFonts w:ascii="Calibri Light" w:hAnsi="Calibri Light"/>
          <w:sz w:val="22"/>
          <w:szCs w:val="22"/>
        </w:rPr>
      </w:pPr>
      <w:r w:rsidRPr="00064920">
        <w:rPr>
          <w:rFonts w:ascii="Calibri Light" w:hAnsi="Calibri Light"/>
          <w:sz w:val="22"/>
          <w:szCs w:val="22"/>
        </w:rPr>
        <w:t>As</w:t>
      </w:r>
      <w:r w:rsidR="005D6951" w:rsidRPr="00064920">
        <w:rPr>
          <w:rFonts w:ascii="Calibri Light" w:hAnsi="Calibri Light"/>
          <w:sz w:val="22"/>
          <w:szCs w:val="22"/>
        </w:rPr>
        <w:t xml:space="preserve"> peculiaridades do caso concreto</w:t>
      </w:r>
    </w:p>
    <w:p w:rsidR="005D6951" w:rsidRPr="00064920" w:rsidRDefault="00627054" w:rsidP="005D6951">
      <w:pPr>
        <w:pStyle w:val="Nivel3"/>
        <w:rPr>
          <w:rFonts w:ascii="Calibri Light" w:hAnsi="Calibri Light"/>
          <w:sz w:val="22"/>
          <w:szCs w:val="22"/>
        </w:rPr>
      </w:pPr>
      <w:r w:rsidRPr="00064920">
        <w:rPr>
          <w:rFonts w:ascii="Calibri Light" w:hAnsi="Calibri Light"/>
          <w:sz w:val="22"/>
          <w:szCs w:val="22"/>
        </w:rPr>
        <w:t>As</w:t>
      </w:r>
      <w:r w:rsidR="005D6951" w:rsidRPr="00064920">
        <w:rPr>
          <w:rFonts w:ascii="Calibri Light" w:hAnsi="Calibri Light"/>
          <w:sz w:val="22"/>
          <w:szCs w:val="22"/>
        </w:rPr>
        <w:t xml:space="preserve"> circunstâncias agravantes ou atenuantes</w:t>
      </w:r>
    </w:p>
    <w:p w:rsidR="005D6951" w:rsidRPr="00064920" w:rsidRDefault="00627054" w:rsidP="005D6951">
      <w:pPr>
        <w:pStyle w:val="Nivel3"/>
        <w:rPr>
          <w:rFonts w:ascii="Calibri Light" w:hAnsi="Calibri Light"/>
          <w:sz w:val="22"/>
          <w:szCs w:val="22"/>
        </w:rPr>
      </w:pPr>
      <w:r w:rsidRPr="00064920">
        <w:rPr>
          <w:rFonts w:ascii="Calibri Light" w:hAnsi="Calibri Light"/>
          <w:sz w:val="22"/>
          <w:szCs w:val="22"/>
        </w:rPr>
        <w:t>Os</w:t>
      </w:r>
      <w:r w:rsidR="005D6951" w:rsidRPr="00064920">
        <w:rPr>
          <w:rFonts w:ascii="Calibri Light" w:hAnsi="Calibri Light"/>
          <w:sz w:val="22"/>
          <w:szCs w:val="22"/>
        </w:rPr>
        <w:t xml:space="preserve"> danos que dela provierem para a Administração Pública</w:t>
      </w:r>
    </w:p>
    <w:p w:rsidR="005D6951" w:rsidRPr="00064920" w:rsidRDefault="00627054" w:rsidP="005D6951">
      <w:pPr>
        <w:pStyle w:val="Nivel3"/>
        <w:rPr>
          <w:rFonts w:ascii="Calibri Light" w:hAnsi="Calibri Light"/>
          <w:sz w:val="22"/>
          <w:szCs w:val="22"/>
        </w:rPr>
      </w:pPr>
      <w:r w:rsidRPr="00064920">
        <w:rPr>
          <w:rFonts w:ascii="Calibri Light" w:hAnsi="Calibri Light"/>
          <w:sz w:val="22"/>
          <w:szCs w:val="22"/>
        </w:rPr>
        <w:t>A</w:t>
      </w:r>
      <w:r w:rsidR="005D6951" w:rsidRPr="00064920">
        <w:rPr>
          <w:rFonts w:ascii="Calibri Light" w:hAnsi="Calibri Light"/>
          <w:sz w:val="22"/>
          <w:szCs w:val="22"/>
        </w:rPr>
        <w:t xml:space="preserve"> implantação ou o aperfeiçoamento de programa de integridade, conforme normas e orientações dos órgãos de controle.</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A multa será recolhida em percentual de 0,</w:t>
      </w:r>
      <w:r w:rsidRPr="00627054">
        <w:rPr>
          <w:rFonts w:ascii="Calibri Light" w:hAnsi="Calibri Light"/>
          <w:color w:val="000000" w:themeColor="text1"/>
          <w:sz w:val="22"/>
          <w:szCs w:val="22"/>
        </w:rPr>
        <w:t xml:space="preserve">5% a 30% incidente sobre o valor do contrato licitado, recolhida no prazo máximo de </w:t>
      </w:r>
      <w:r w:rsidR="00627054" w:rsidRPr="00627054">
        <w:rPr>
          <w:rFonts w:ascii="Calibri Light" w:hAnsi="Calibri Light"/>
          <w:b/>
          <w:bCs/>
          <w:color w:val="000000" w:themeColor="text1"/>
          <w:sz w:val="22"/>
          <w:szCs w:val="22"/>
        </w:rPr>
        <w:t>30</w:t>
      </w:r>
      <w:r w:rsidRPr="00627054">
        <w:rPr>
          <w:rFonts w:ascii="Calibri Light" w:hAnsi="Calibri Light"/>
          <w:b/>
          <w:bCs/>
          <w:color w:val="000000" w:themeColor="text1"/>
          <w:sz w:val="22"/>
          <w:szCs w:val="22"/>
        </w:rPr>
        <w:t xml:space="preserve"> (</w:t>
      </w:r>
      <w:r w:rsidR="00627054" w:rsidRPr="00627054">
        <w:rPr>
          <w:rFonts w:ascii="Calibri Light" w:hAnsi="Calibri Light"/>
          <w:b/>
          <w:bCs/>
          <w:color w:val="000000" w:themeColor="text1"/>
          <w:sz w:val="22"/>
          <w:szCs w:val="22"/>
        </w:rPr>
        <w:t>trinta</w:t>
      </w:r>
      <w:r w:rsidRPr="00627054">
        <w:rPr>
          <w:rFonts w:ascii="Calibri Light" w:hAnsi="Calibri Light"/>
          <w:b/>
          <w:bCs/>
          <w:color w:val="000000" w:themeColor="text1"/>
          <w:sz w:val="22"/>
          <w:szCs w:val="22"/>
        </w:rPr>
        <w:t>) dias</w:t>
      </w:r>
      <w:r w:rsidRPr="00627054">
        <w:rPr>
          <w:rFonts w:ascii="Calibri Light" w:hAnsi="Calibri Light"/>
          <w:color w:val="000000" w:themeColor="text1"/>
          <w:sz w:val="22"/>
          <w:szCs w:val="22"/>
        </w:rPr>
        <w:t xml:space="preserve"> úteis</w:t>
      </w:r>
      <w:r w:rsidRPr="00064920">
        <w:rPr>
          <w:rFonts w:ascii="Calibri Light" w:hAnsi="Calibri Light"/>
          <w:sz w:val="22"/>
          <w:szCs w:val="22"/>
        </w:rPr>
        <w:t xml:space="preserve">, a contar da comunicação oficial. </w:t>
      </w:r>
    </w:p>
    <w:p w:rsidR="005D6951" w:rsidRPr="00064920" w:rsidRDefault="005D6951" w:rsidP="005D6951">
      <w:pPr>
        <w:pStyle w:val="Nivel3"/>
        <w:rPr>
          <w:rFonts w:ascii="Calibri Light" w:hAnsi="Calibri Light"/>
          <w:sz w:val="22"/>
          <w:szCs w:val="22"/>
        </w:rPr>
      </w:pPr>
      <w:bookmarkStart w:id="63" w:name="_Hlk113876035"/>
      <w:r w:rsidRPr="00064920">
        <w:rPr>
          <w:rFonts w:ascii="Calibri Light" w:hAnsi="Calibri Light"/>
          <w:sz w:val="22"/>
          <w:szCs w:val="22"/>
        </w:rPr>
        <w:t xml:space="preserve">Para as infrações previstas nos itens </w:t>
      </w:r>
      <w:r w:rsidRPr="00064920">
        <w:rPr>
          <w:rFonts w:ascii="Calibri Light" w:hAnsi="Calibri Light"/>
          <w:sz w:val="22"/>
          <w:szCs w:val="22"/>
        </w:rPr>
        <w:fldChar w:fldCharType="begin"/>
      </w:r>
      <w:r w:rsidRPr="00064920">
        <w:rPr>
          <w:rFonts w:ascii="Calibri Light" w:hAnsi="Calibri Light"/>
          <w:sz w:val="22"/>
          <w:szCs w:val="22"/>
        </w:rPr>
        <w:instrText xml:space="preserve"> REF _Ref114668085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14.1.1</w:t>
      </w:r>
      <w:r w:rsidRPr="00064920">
        <w:rPr>
          <w:rFonts w:ascii="Calibri Light" w:hAnsi="Calibri Light"/>
          <w:sz w:val="22"/>
          <w:szCs w:val="22"/>
        </w:rPr>
        <w:fldChar w:fldCharType="end"/>
      </w:r>
      <w:r w:rsidRPr="00064920">
        <w:rPr>
          <w:rFonts w:ascii="Calibri Light" w:hAnsi="Calibri Light"/>
          <w:sz w:val="22"/>
          <w:szCs w:val="22"/>
        </w:rPr>
        <w:t xml:space="preserve">, </w:t>
      </w:r>
      <w:r w:rsidRPr="00064920">
        <w:rPr>
          <w:rFonts w:ascii="Calibri Light" w:hAnsi="Calibri Light"/>
          <w:sz w:val="22"/>
          <w:szCs w:val="22"/>
        </w:rPr>
        <w:fldChar w:fldCharType="begin"/>
      </w:r>
      <w:r w:rsidRPr="00064920">
        <w:rPr>
          <w:rFonts w:ascii="Calibri Light" w:hAnsi="Calibri Light"/>
          <w:sz w:val="22"/>
          <w:szCs w:val="22"/>
        </w:rPr>
        <w:instrText xml:space="preserve"> REF _Ref114668108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14.1.2</w:t>
      </w:r>
      <w:r w:rsidRPr="00064920">
        <w:rPr>
          <w:rFonts w:ascii="Calibri Light" w:hAnsi="Calibri Light"/>
          <w:sz w:val="22"/>
          <w:szCs w:val="22"/>
        </w:rPr>
        <w:fldChar w:fldCharType="end"/>
      </w:r>
      <w:r w:rsidRPr="00064920">
        <w:rPr>
          <w:rFonts w:ascii="Calibri Light" w:hAnsi="Calibri Light"/>
          <w:sz w:val="22"/>
          <w:szCs w:val="22"/>
        </w:rPr>
        <w:t xml:space="preserve"> e </w:t>
      </w:r>
      <w:r w:rsidRPr="00064920">
        <w:rPr>
          <w:rFonts w:ascii="Calibri Light" w:hAnsi="Calibri Light"/>
          <w:sz w:val="22"/>
          <w:szCs w:val="22"/>
        </w:rPr>
        <w:fldChar w:fldCharType="begin"/>
      </w:r>
      <w:r w:rsidRPr="00064920">
        <w:rPr>
          <w:rFonts w:ascii="Calibri Light" w:hAnsi="Calibri Light"/>
          <w:sz w:val="22"/>
          <w:szCs w:val="22"/>
        </w:rPr>
        <w:instrText xml:space="preserve"> REF _Ref114668139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14.1.3</w:t>
      </w:r>
      <w:r w:rsidRPr="00064920">
        <w:rPr>
          <w:rFonts w:ascii="Calibri Light" w:hAnsi="Calibri Light"/>
          <w:sz w:val="22"/>
          <w:szCs w:val="22"/>
        </w:rPr>
        <w:fldChar w:fldCharType="end"/>
      </w:r>
      <w:r w:rsidRPr="00064920">
        <w:rPr>
          <w:rFonts w:ascii="Calibri Light" w:hAnsi="Calibri Light"/>
          <w:sz w:val="22"/>
          <w:szCs w:val="22"/>
        </w:rPr>
        <w:t xml:space="preserve">, a multa será </w:t>
      </w:r>
      <w:r w:rsidRPr="00627054">
        <w:rPr>
          <w:rFonts w:ascii="Calibri Light" w:hAnsi="Calibri Light"/>
          <w:color w:val="000000" w:themeColor="text1"/>
          <w:sz w:val="22"/>
          <w:szCs w:val="22"/>
        </w:rPr>
        <w:t>de 0,5% a 15% do valor do contrato licitado.</w:t>
      </w:r>
    </w:p>
    <w:bookmarkEnd w:id="63"/>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lastRenderedPageBreak/>
        <w:t>Para as in</w:t>
      </w:r>
      <w:r w:rsidRPr="00627054">
        <w:rPr>
          <w:rFonts w:ascii="Calibri Light" w:hAnsi="Calibri Light"/>
          <w:color w:val="000000" w:themeColor="text1"/>
          <w:sz w:val="22"/>
          <w:szCs w:val="22"/>
        </w:rPr>
        <w:t xml:space="preserve">frações previstas nos itens </w:t>
      </w:r>
      <w:r w:rsidRPr="00627054">
        <w:rPr>
          <w:rFonts w:ascii="Calibri Light" w:hAnsi="Calibri Light"/>
          <w:color w:val="000000" w:themeColor="text1"/>
          <w:sz w:val="22"/>
          <w:szCs w:val="22"/>
        </w:rPr>
        <w:fldChar w:fldCharType="begin"/>
      </w:r>
      <w:r w:rsidRPr="00627054">
        <w:rPr>
          <w:rFonts w:ascii="Calibri Light" w:hAnsi="Calibri Light"/>
          <w:color w:val="000000" w:themeColor="text1"/>
          <w:sz w:val="22"/>
          <w:szCs w:val="22"/>
        </w:rPr>
        <w:instrText xml:space="preserve"> REF _Ref114668249 \r \h  \* MERGEFORMAT </w:instrText>
      </w:r>
      <w:r w:rsidRPr="00627054">
        <w:rPr>
          <w:rFonts w:ascii="Calibri Light" w:hAnsi="Calibri Light"/>
          <w:color w:val="000000" w:themeColor="text1"/>
          <w:sz w:val="22"/>
          <w:szCs w:val="22"/>
        </w:rPr>
      </w:r>
      <w:r w:rsidRPr="00627054">
        <w:rPr>
          <w:rFonts w:ascii="Calibri Light" w:hAnsi="Calibri Light"/>
          <w:color w:val="000000" w:themeColor="text1"/>
          <w:sz w:val="22"/>
          <w:szCs w:val="22"/>
        </w:rPr>
        <w:fldChar w:fldCharType="separate"/>
      </w:r>
      <w:r w:rsidR="0001234A">
        <w:rPr>
          <w:rFonts w:ascii="Calibri Light" w:hAnsi="Calibri Light"/>
          <w:color w:val="000000" w:themeColor="text1"/>
          <w:sz w:val="22"/>
          <w:szCs w:val="22"/>
        </w:rPr>
        <w:t>14.1.4</w:t>
      </w:r>
      <w:r w:rsidRPr="00627054">
        <w:rPr>
          <w:rFonts w:ascii="Calibri Light" w:hAnsi="Calibri Light"/>
          <w:color w:val="000000" w:themeColor="text1"/>
          <w:sz w:val="22"/>
          <w:szCs w:val="22"/>
        </w:rPr>
        <w:fldChar w:fldCharType="end"/>
      </w:r>
      <w:r w:rsidRPr="00627054">
        <w:rPr>
          <w:rFonts w:ascii="Calibri Light" w:hAnsi="Calibri Light"/>
          <w:color w:val="000000" w:themeColor="text1"/>
          <w:sz w:val="22"/>
          <w:szCs w:val="22"/>
        </w:rPr>
        <w:t xml:space="preserve">, </w:t>
      </w:r>
      <w:r w:rsidRPr="00627054">
        <w:rPr>
          <w:rFonts w:ascii="Calibri Light" w:hAnsi="Calibri Light"/>
          <w:color w:val="000000" w:themeColor="text1"/>
          <w:sz w:val="22"/>
          <w:szCs w:val="22"/>
        </w:rPr>
        <w:fldChar w:fldCharType="begin"/>
      </w:r>
      <w:r w:rsidRPr="00627054">
        <w:rPr>
          <w:rFonts w:ascii="Calibri Light" w:hAnsi="Calibri Light"/>
          <w:color w:val="000000" w:themeColor="text1"/>
          <w:sz w:val="22"/>
          <w:szCs w:val="22"/>
        </w:rPr>
        <w:instrText xml:space="preserve"> REF _Ref114668245 \r \h  \* MERGEFORMAT </w:instrText>
      </w:r>
      <w:r w:rsidRPr="00627054">
        <w:rPr>
          <w:rFonts w:ascii="Calibri Light" w:hAnsi="Calibri Light"/>
          <w:color w:val="000000" w:themeColor="text1"/>
          <w:sz w:val="22"/>
          <w:szCs w:val="22"/>
        </w:rPr>
      </w:r>
      <w:r w:rsidRPr="00627054">
        <w:rPr>
          <w:rFonts w:ascii="Calibri Light" w:hAnsi="Calibri Light"/>
          <w:color w:val="000000" w:themeColor="text1"/>
          <w:sz w:val="22"/>
          <w:szCs w:val="22"/>
        </w:rPr>
        <w:fldChar w:fldCharType="separate"/>
      </w:r>
      <w:r w:rsidR="0001234A">
        <w:rPr>
          <w:rFonts w:ascii="Calibri Light" w:hAnsi="Calibri Light"/>
          <w:color w:val="000000" w:themeColor="text1"/>
          <w:sz w:val="22"/>
          <w:szCs w:val="22"/>
        </w:rPr>
        <w:t>14.1.5</w:t>
      </w:r>
      <w:r w:rsidRPr="00627054">
        <w:rPr>
          <w:rFonts w:ascii="Calibri Light" w:hAnsi="Calibri Light"/>
          <w:color w:val="000000" w:themeColor="text1"/>
          <w:sz w:val="22"/>
          <w:szCs w:val="22"/>
        </w:rPr>
        <w:fldChar w:fldCharType="end"/>
      </w:r>
      <w:r w:rsidRPr="00627054">
        <w:rPr>
          <w:rFonts w:ascii="Calibri Light" w:hAnsi="Calibri Light"/>
          <w:color w:val="000000" w:themeColor="text1"/>
          <w:sz w:val="22"/>
          <w:szCs w:val="22"/>
        </w:rPr>
        <w:t xml:space="preserve">, </w:t>
      </w:r>
      <w:r w:rsidRPr="00627054">
        <w:rPr>
          <w:rFonts w:ascii="Calibri Light" w:hAnsi="Calibri Light"/>
          <w:color w:val="000000" w:themeColor="text1"/>
          <w:sz w:val="22"/>
          <w:szCs w:val="22"/>
        </w:rPr>
        <w:fldChar w:fldCharType="begin"/>
      </w:r>
      <w:r w:rsidRPr="00627054">
        <w:rPr>
          <w:rFonts w:ascii="Calibri Light" w:hAnsi="Calibri Light"/>
          <w:color w:val="000000" w:themeColor="text1"/>
          <w:sz w:val="22"/>
          <w:szCs w:val="22"/>
        </w:rPr>
        <w:instrText xml:space="preserve"> REF _Ref114668247 \r \h  \* MERGEFORMAT </w:instrText>
      </w:r>
      <w:r w:rsidRPr="00627054">
        <w:rPr>
          <w:rFonts w:ascii="Calibri Light" w:hAnsi="Calibri Light"/>
          <w:color w:val="000000" w:themeColor="text1"/>
          <w:sz w:val="22"/>
          <w:szCs w:val="22"/>
        </w:rPr>
      </w:r>
      <w:r w:rsidRPr="00627054">
        <w:rPr>
          <w:rFonts w:ascii="Calibri Light" w:hAnsi="Calibri Light"/>
          <w:color w:val="000000" w:themeColor="text1"/>
          <w:sz w:val="22"/>
          <w:szCs w:val="22"/>
        </w:rPr>
        <w:fldChar w:fldCharType="separate"/>
      </w:r>
      <w:r w:rsidR="0001234A">
        <w:rPr>
          <w:rFonts w:ascii="Calibri Light" w:hAnsi="Calibri Light"/>
          <w:color w:val="000000" w:themeColor="text1"/>
          <w:sz w:val="22"/>
          <w:szCs w:val="22"/>
        </w:rPr>
        <w:t>14.1.6</w:t>
      </w:r>
      <w:r w:rsidRPr="00627054">
        <w:rPr>
          <w:rFonts w:ascii="Calibri Light" w:hAnsi="Calibri Light"/>
          <w:color w:val="000000" w:themeColor="text1"/>
          <w:sz w:val="22"/>
          <w:szCs w:val="22"/>
        </w:rPr>
        <w:fldChar w:fldCharType="end"/>
      </w:r>
      <w:r w:rsidRPr="00627054">
        <w:rPr>
          <w:rFonts w:ascii="Calibri Light" w:hAnsi="Calibri Light"/>
          <w:color w:val="000000" w:themeColor="text1"/>
          <w:sz w:val="22"/>
          <w:szCs w:val="22"/>
        </w:rPr>
        <w:t xml:space="preserve">, </w:t>
      </w:r>
      <w:r w:rsidRPr="00627054">
        <w:rPr>
          <w:rFonts w:ascii="Calibri Light" w:hAnsi="Calibri Light"/>
          <w:color w:val="000000" w:themeColor="text1"/>
          <w:sz w:val="22"/>
          <w:szCs w:val="22"/>
        </w:rPr>
        <w:fldChar w:fldCharType="begin"/>
      </w:r>
      <w:r w:rsidRPr="00627054">
        <w:rPr>
          <w:rFonts w:ascii="Calibri Light" w:hAnsi="Calibri Light"/>
          <w:color w:val="000000" w:themeColor="text1"/>
          <w:sz w:val="22"/>
          <w:szCs w:val="22"/>
        </w:rPr>
        <w:instrText xml:space="preserve"> REF _Ref114668251 \r \h  \* MERGEFORMAT </w:instrText>
      </w:r>
      <w:r w:rsidRPr="00627054">
        <w:rPr>
          <w:rFonts w:ascii="Calibri Light" w:hAnsi="Calibri Light"/>
          <w:color w:val="000000" w:themeColor="text1"/>
          <w:sz w:val="22"/>
          <w:szCs w:val="22"/>
        </w:rPr>
      </w:r>
      <w:r w:rsidRPr="00627054">
        <w:rPr>
          <w:rFonts w:ascii="Calibri Light" w:hAnsi="Calibri Light"/>
          <w:color w:val="000000" w:themeColor="text1"/>
          <w:sz w:val="22"/>
          <w:szCs w:val="22"/>
        </w:rPr>
        <w:fldChar w:fldCharType="separate"/>
      </w:r>
      <w:r w:rsidR="0001234A">
        <w:rPr>
          <w:rFonts w:ascii="Calibri Light" w:hAnsi="Calibri Light"/>
          <w:color w:val="000000" w:themeColor="text1"/>
          <w:sz w:val="22"/>
          <w:szCs w:val="22"/>
        </w:rPr>
        <w:t>14.1.7</w:t>
      </w:r>
      <w:r w:rsidRPr="00627054">
        <w:rPr>
          <w:rFonts w:ascii="Calibri Light" w:hAnsi="Calibri Light"/>
          <w:color w:val="000000" w:themeColor="text1"/>
          <w:sz w:val="22"/>
          <w:szCs w:val="22"/>
        </w:rPr>
        <w:fldChar w:fldCharType="end"/>
      </w:r>
      <w:r w:rsidRPr="00627054">
        <w:rPr>
          <w:rFonts w:ascii="Calibri Light" w:hAnsi="Calibri Light"/>
          <w:color w:val="000000" w:themeColor="text1"/>
          <w:sz w:val="22"/>
          <w:szCs w:val="22"/>
        </w:rPr>
        <w:t xml:space="preserve"> e </w:t>
      </w:r>
      <w:r w:rsidRPr="00627054">
        <w:rPr>
          <w:rFonts w:ascii="Calibri Light" w:hAnsi="Calibri Light"/>
          <w:color w:val="000000" w:themeColor="text1"/>
          <w:sz w:val="22"/>
          <w:szCs w:val="22"/>
        </w:rPr>
        <w:fldChar w:fldCharType="begin"/>
      </w:r>
      <w:r w:rsidRPr="00627054">
        <w:rPr>
          <w:rFonts w:ascii="Calibri Light" w:hAnsi="Calibri Light"/>
          <w:color w:val="000000" w:themeColor="text1"/>
          <w:sz w:val="22"/>
          <w:szCs w:val="22"/>
        </w:rPr>
        <w:instrText xml:space="preserve"> REF _Ref114668252 \r \h  \* MERGEFORMAT </w:instrText>
      </w:r>
      <w:r w:rsidRPr="00627054">
        <w:rPr>
          <w:rFonts w:ascii="Calibri Light" w:hAnsi="Calibri Light"/>
          <w:color w:val="000000" w:themeColor="text1"/>
          <w:sz w:val="22"/>
          <w:szCs w:val="22"/>
        </w:rPr>
      </w:r>
      <w:r w:rsidRPr="00627054">
        <w:rPr>
          <w:rFonts w:ascii="Calibri Light" w:hAnsi="Calibri Light"/>
          <w:color w:val="000000" w:themeColor="text1"/>
          <w:sz w:val="22"/>
          <w:szCs w:val="22"/>
        </w:rPr>
        <w:fldChar w:fldCharType="separate"/>
      </w:r>
      <w:r w:rsidR="0001234A">
        <w:rPr>
          <w:rFonts w:ascii="Calibri Light" w:hAnsi="Calibri Light"/>
          <w:color w:val="000000" w:themeColor="text1"/>
          <w:sz w:val="22"/>
          <w:szCs w:val="22"/>
        </w:rPr>
        <w:t>14.1.8</w:t>
      </w:r>
      <w:r w:rsidRPr="00627054">
        <w:rPr>
          <w:rFonts w:ascii="Calibri Light" w:hAnsi="Calibri Light"/>
          <w:color w:val="000000" w:themeColor="text1"/>
          <w:sz w:val="22"/>
          <w:szCs w:val="22"/>
        </w:rPr>
        <w:fldChar w:fldCharType="end"/>
      </w:r>
      <w:r w:rsidRPr="00627054">
        <w:rPr>
          <w:rFonts w:ascii="Calibri Light" w:hAnsi="Calibri Light"/>
          <w:color w:val="000000" w:themeColor="text1"/>
          <w:sz w:val="22"/>
          <w:szCs w:val="22"/>
        </w:rPr>
        <w:t xml:space="preserve">, a multa será de 15% a 30% do valor do </w:t>
      </w:r>
      <w:r w:rsidRPr="00064920">
        <w:rPr>
          <w:rFonts w:ascii="Calibri Light" w:hAnsi="Calibri Light"/>
          <w:sz w:val="22"/>
          <w:szCs w:val="22"/>
        </w:rPr>
        <w:t>contrato licitado.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As sanções de advertência, impedimento de licitar e contratar e declaração de inidoneidade para licitar ou contratar poderão ser aplicadas, cumulativamente ou não, à penalidade de multa.</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Na aplicação da sanção de multa será facultada a defesa do interessado no prazo de 15 (quinze) dias úteis, contado da data de sua intimação.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A sanção de impedimento de licitar e contratar será aplicada ao responsável em decorrência das infrações administrativas relacionadas nos itens </w:t>
      </w:r>
      <w:r w:rsidRPr="00064920">
        <w:rPr>
          <w:rFonts w:ascii="Calibri Light" w:hAnsi="Calibri Light"/>
          <w:sz w:val="22"/>
          <w:szCs w:val="22"/>
        </w:rPr>
        <w:fldChar w:fldCharType="begin"/>
      </w:r>
      <w:r w:rsidRPr="00064920">
        <w:rPr>
          <w:rFonts w:ascii="Calibri Light" w:hAnsi="Calibri Light"/>
          <w:sz w:val="22"/>
          <w:szCs w:val="22"/>
        </w:rPr>
        <w:instrText xml:space="preserve"> REF _Ref114668085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14.1.1</w:t>
      </w:r>
      <w:r w:rsidRPr="00064920">
        <w:rPr>
          <w:rFonts w:ascii="Calibri Light" w:hAnsi="Calibri Light"/>
          <w:sz w:val="22"/>
          <w:szCs w:val="22"/>
        </w:rPr>
        <w:fldChar w:fldCharType="end"/>
      </w:r>
      <w:r w:rsidRPr="00064920">
        <w:rPr>
          <w:rFonts w:ascii="Calibri Light" w:hAnsi="Calibri Light"/>
          <w:sz w:val="22"/>
          <w:szCs w:val="22"/>
        </w:rPr>
        <w:t xml:space="preserve">, </w:t>
      </w:r>
      <w:r w:rsidRPr="00064920">
        <w:rPr>
          <w:rFonts w:ascii="Calibri Light" w:hAnsi="Calibri Light"/>
          <w:sz w:val="22"/>
          <w:szCs w:val="22"/>
        </w:rPr>
        <w:fldChar w:fldCharType="begin"/>
      </w:r>
      <w:r w:rsidRPr="00064920">
        <w:rPr>
          <w:rFonts w:ascii="Calibri Light" w:hAnsi="Calibri Light"/>
          <w:sz w:val="22"/>
          <w:szCs w:val="22"/>
        </w:rPr>
        <w:instrText xml:space="preserve"> REF _Ref114668108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14.1.2</w:t>
      </w:r>
      <w:r w:rsidRPr="00064920">
        <w:rPr>
          <w:rFonts w:ascii="Calibri Light" w:hAnsi="Calibri Light"/>
          <w:sz w:val="22"/>
          <w:szCs w:val="22"/>
        </w:rPr>
        <w:fldChar w:fldCharType="end"/>
      </w:r>
      <w:r w:rsidRPr="00064920">
        <w:rPr>
          <w:rFonts w:ascii="Calibri Light" w:hAnsi="Calibri Light"/>
          <w:sz w:val="22"/>
          <w:szCs w:val="22"/>
        </w:rPr>
        <w:t xml:space="preserve"> e </w:t>
      </w:r>
      <w:r w:rsidRPr="00064920">
        <w:rPr>
          <w:rFonts w:ascii="Calibri Light" w:hAnsi="Calibri Light"/>
          <w:sz w:val="22"/>
          <w:szCs w:val="22"/>
        </w:rPr>
        <w:fldChar w:fldCharType="begin"/>
      </w:r>
      <w:r w:rsidRPr="00064920">
        <w:rPr>
          <w:rFonts w:ascii="Calibri Light" w:hAnsi="Calibri Light"/>
          <w:sz w:val="22"/>
          <w:szCs w:val="22"/>
        </w:rPr>
        <w:instrText xml:space="preserve"> REF _Ref114668139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14.1.3</w:t>
      </w:r>
      <w:r w:rsidRPr="00064920">
        <w:rPr>
          <w:rFonts w:ascii="Calibri Light" w:hAnsi="Calibri Light"/>
          <w:sz w:val="22"/>
          <w:szCs w:val="22"/>
        </w:rPr>
        <w:fldChar w:fldCharType="end"/>
      </w:r>
      <w:r w:rsidRPr="00064920">
        <w:rPr>
          <w:rFonts w:ascii="Calibri Light" w:hAnsi="Calibri Light"/>
          <w:sz w:val="22"/>
          <w:szCs w:val="22"/>
        </w:rPr>
        <w:t>, quando não se justificar a imposição de penalidade mais grave, e impedirá o responsável de licitar e contratar no âmbito da Administração Pública direta e indireta do ente federativo a qual pertencer o órgão ou entidade, pelo prazo máximo de 3 (três) anos.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Poderá ser aplicada ao responsável a sanção de declaração de inidoneidade para licitar ou contratar, em decorrência da prática das infrações dispostas nos itens </w:t>
      </w:r>
      <w:r w:rsidRPr="00064920">
        <w:rPr>
          <w:rFonts w:ascii="Calibri Light" w:hAnsi="Calibri Light"/>
          <w:sz w:val="22"/>
          <w:szCs w:val="22"/>
        </w:rPr>
        <w:fldChar w:fldCharType="begin"/>
      </w:r>
      <w:r w:rsidRPr="00064920">
        <w:rPr>
          <w:rFonts w:ascii="Calibri Light" w:hAnsi="Calibri Light"/>
          <w:sz w:val="22"/>
          <w:szCs w:val="22"/>
        </w:rPr>
        <w:instrText xml:space="preserve"> REF _Ref114668249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14.1.4</w:t>
      </w:r>
      <w:r w:rsidRPr="00064920">
        <w:rPr>
          <w:rFonts w:ascii="Calibri Light" w:hAnsi="Calibri Light"/>
          <w:sz w:val="22"/>
          <w:szCs w:val="22"/>
        </w:rPr>
        <w:fldChar w:fldCharType="end"/>
      </w:r>
      <w:r w:rsidRPr="00064920">
        <w:rPr>
          <w:rFonts w:ascii="Calibri Light" w:hAnsi="Calibri Light"/>
          <w:sz w:val="22"/>
          <w:szCs w:val="22"/>
        </w:rPr>
        <w:t xml:space="preserve">, </w:t>
      </w:r>
      <w:r w:rsidRPr="00064920">
        <w:rPr>
          <w:rFonts w:ascii="Calibri Light" w:hAnsi="Calibri Light"/>
          <w:sz w:val="22"/>
          <w:szCs w:val="22"/>
        </w:rPr>
        <w:fldChar w:fldCharType="begin"/>
      </w:r>
      <w:r w:rsidRPr="00064920">
        <w:rPr>
          <w:rFonts w:ascii="Calibri Light" w:hAnsi="Calibri Light"/>
          <w:sz w:val="22"/>
          <w:szCs w:val="22"/>
        </w:rPr>
        <w:instrText xml:space="preserve"> REF _Ref114668245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14.1.5</w:t>
      </w:r>
      <w:r w:rsidRPr="00064920">
        <w:rPr>
          <w:rFonts w:ascii="Calibri Light" w:hAnsi="Calibri Light"/>
          <w:sz w:val="22"/>
          <w:szCs w:val="22"/>
        </w:rPr>
        <w:fldChar w:fldCharType="end"/>
      </w:r>
      <w:r w:rsidRPr="00064920">
        <w:rPr>
          <w:rFonts w:ascii="Calibri Light" w:hAnsi="Calibri Light"/>
          <w:sz w:val="22"/>
          <w:szCs w:val="22"/>
        </w:rPr>
        <w:t xml:space="preserve">, </w:t>
      </w:r>
      <w:r w:rsidRPr="00064920">
        <w:rPr>
          <w:rFonts w:ascii="Calibri Light" w:hAnsi="Calibri Light"/>
          <w:sz w:val="22"/>
          <w:szCs w:val="22"/>
        </w:rPr>
        <w:fldChar w:fldCharType="begin"/>
      </w:r>
      <w:r w:rsidRPr="00064920">
        <w:rPr>
          <w:rFonts w:ascii="Calibri Light" w:hAnsi="Calibri Light"/>
          <w:sz w:val="22"/>
          <w:szCs w:val="22"/>
        </w:rPr>
        <w:instrText xml:space="preserve"> REF _Ref114668247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14.1.6</w:t>
      </w:r>
      <w:r w:rsidRPr="00064920">
        <w:rPr>
          <w:rFonts w:ascii="Calibri Light" w:hAnsi="Calibri Light"/>
          <w:sz w:val="22"/>
          <w:szCs w:val="22"/>
        </w:rPr>
        <w:fldChar w:fldCharType="end"/>
      </w:r>
      <w:r w:rsidRPr="00064920">
        <w:rPr>
          <w:rFonts w:ascii="Calibri Light" w:hAnsi="Calibri Light"/>
          <w:sz w:val="22"/>
          <w:szCs w:val="22"/>
        </w:rPr>
        <w:t xml:space="preserve">, </w:t>
      </w:r>
      <w:r w:rsidRPr="00064920">
        <w:rPr>
          <w:rFonts w:ascii="Calibri Light" w:hAnsi="Calibri Light"/>
          <w:sz w:val="22"/>
          <w:szCs w:val="22"/>
        </w:rPr>
        <w:fldChar w:fldCharType="begin"/>
      </w:r>
      <w:r w:rsidRPr="00064920">
        <w:rPr>
          <w:rFonts w:ascii="Calibri Light" w:hAnsi="Calibri Light"/>
          <w:sz w:val="22"/>
          <w:szCs w:val="22"/>
        </w:rPr>
        <w:instrText xml:space="preserve"> REF _Ref114668251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14.1.7</w:t>
      </w:r>
      <w:r w:rsidRPr="00064920">
        <w:rPr>
          <w:rFonts w:ascii="Calibri Light" w:hAnsi="Calibri Light"/>
          <w:sz w:val="22"/>
          <w:szCs w:val="22"/>
        </w:rPr>
        <w:fldChar w:fldCharType="end"/>
      </w:r>
      <w:r w:rsidRPr="00064920">
        <w:rPr>
          <w:rFonts w:ascii="Calibri Light" w:hAnsi="Calibri Light"/>
          <w:sz w:val="22"/>
          <w:szCs w:val="22"/>
        </w:rPr>
        <w:t xml:space="preserve"> e </w:t>
      </w:r>
      <w:r w:rsidRPr="00064920">
        <w:rPr>
          <w:rFonts w:ascii="Calibri Light" w:hAnsi="Calibri Light"/>
          <w:sz w:val="22"/>
          <w:szCs w:val="22"/>
        </w:rPr>
        <w:fldChar w:fldCharType="begin"/>
      </w:r>
      <w:r w:rsidRPr="00064920">
        <w:rPr>
          <w:rFonts w:ascii="Calibri Light" w:hAnsi="Calibri Light"/>
          <w:sz w:val="22"/>
          <w:szCs w:val="22"/>
        </w:rPr>
        <w:instrText xml:space="preserve"> REF _Ref114668252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14.1.8</w:t>
      </w:r>
      <w:r w:rsidRPr="00064920">
        <w:rPr>
          <w:rFonts w:ascii="Calibri Light" w:hAnsi="Calibri Light"/>
          <w:sz w:val="22"/>
          <w:szCs w:val="22"/>
        </w:rPr>
        <w:fldChar w:fldCharType="end"/>
      </w:r>
      <w:r w:rsidRPr="00064920">
        <w:rPr>
          <w:rFonts w:ascii="Calibri Light" w:hAnsi="Calibri Light"/>
          <w:sz w:val="22"/>
          <w:szCs w:val="22"/>
        </w:rPr>
        <w:t xml:space="preserve">, bem como pelas infrações administrativas previstas nos itens </w:t>
      </w:r>
      <w:r w:rsidRPr="00064920">
        <w:rPr>
          <w:rFonts w:ascii="Calibri Light" w:hAnsi="Calibri Light"/>
          <w:sz w:val="22"/>
          <w:szCs w:val="22"/>
        </w:rPr>
        <w:fldChar w:fldCharType="begin"/>
      </w:r>
      <w:r w:rsidRPr="00064920">
        <w:rPr>
          <w:rFonts w:ascii="Calibri Light" w:hAnsi="Calibri Light"/>
          <w:sz w:val="22"/>
          <w:szCs w:val="22"/>
        </w:rPr>
        <w:instrText xml:space="preserve"> REF _Ref114668085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14.1.1</w:t>
      </w:r>
      <w:r w:rsidRPr="00064920">
        <w:rPr>
          <w:rFonts w:ascii="Calibri Light" w:hAnsi="Calibri Light"/>
          <w:sz w:val="22"/>
          <w:szCs w:val="22"/>
        </w:rPr>
        <w:fldChar w:fldCharType="end"/>
      </w:r>
      <w:r w:rsidRPr="00064920">
        <w:rPr>
          <w:rFonts w:ascii="Calibri Light" w:hAnsi="Calibri Light"/>
          <w:sz w:val="22"/>
          <w:szCs w:val="22"/>
        </w:rPr>
        <w:t xml:space="preserve">, </w:t>
      </w:r>
      <w:r w:rsidRPr="00064920">
        <w:rPr>
          <w:rFonts w:ascii="Calibri Light" w:hAnsi="Calibri Light"/>
          <w:sz w:val="22"/>
          <w:szCs w:val="22"/>
        </w:rPr>
        <w:fldChar w:fldCharType="begin"/>
      </w:r>
      <w:r w:rsidRPr="00064920">
        <w:rPr>
          <w:rFonts w:ascii="Calibri Light" w:hAnsi="Calibri Light"/>
          <w:sz w:val="22"/>
          <w:szCs w:val="22"/>
        </w:rPr>
        <w:instrText xml:space="preserve"> REF _Ref114668108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14.1.2</w:t>
      </w:r>
      <w:r w:rsidRPr="00064920">
        <w:rPr>
          <w:rFonts w:ascii="Calibri Light" w:hAnsi="Calibri Light"/>
          <w:sz w:val="22"/>
          <w:szCs w:val="22"/>
        </w:rPr>
        <w:fldChar w:fldCharType="end"/>
      </w:r>
      <w:r w:rsidRPr="00064920">
        <w:rPr>
          <w:rFonts w:ascii="Calibri Light" w:hAnsi="Calibri Light"/>
          <w:sz w:val="22"/>
          <w:szCs w:val="22"/>
        </w:rPr>
        <w:t xml:space="preserve"> e </w:t>
      </w:r>
      <w:r w:rsidRPr="00064920">
        <w:rPr>
          <w:rFonts w:ascii="Calibri Light" w:hAnsi="Calibri Light"/>
          <w:sz w:val="22"/>
          <w:szCs w:val="22"/>
        </w:rPr>
        <w:fldChar w:fldCharType="begin"/>
      </w:r>
      <w:r w:rsidRPr="00064920">
        <w:rPr>
          <w:rFonts w:ascii="Calibri Light" w:hAnsi="Calibri Light"/>
          <w:sz w:val="22"/>
          <w:szCs w:val="22"/>
        </w:rPr>
        <w:instrText xml:space="preserve"> REF _Ref114668139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14.1.3</w:t>
      </w:r>
      <w:r w:rsidRPr="00064920">
        <w:rPr>
          <w:rFonts w:ascii="Calibri Light" w:hAnsi="Calibri Light"/>
          <w:sz w:val="22"/>
          <w:szCs w:val="22"/>
        </w:rPr>
        <w:fldChar w:fldCharType="end"/>
      </w:r>
      <w:r w:rsidRPr="00064920">
        <w:rPr>
          <w:rFonts w:ascii="Calibri Light" w:hAnsi="Calibri Light"/>
          <w:sz w:val="22"/>
          <w:szCs w:val="22"/>
        </w:rPr>
        <w:t xml:space="preserve"> que justifiquem a imposição de penalidade mais grave que a sanção de impedimento de licitar e contratar, cuja duração observará o prazo previsto no </w:t>
      </w:r>
      <w:hyperlink r:id="rId46" w:anchor="art156§5" w:history="1">
        <w:r w:rsidRPr="00064920">
          <w:rPr>
            <w:rStyle w:val="Hyperlink"/>
            <w:rFonts w:ascii="Calibri Light" w:hAnsi="Calibri Light"/>
            <w:sz w:val="22"/>
            <w:szCs w:val="22"/>
          </w:rPr>
          <w:t>art. 156, §5º, da Lei n.º 14.133/2021</w:t>
        </w:r>
      </w:hyperlink>
      <w:r w:rsidRPr="00064920">
        <w:rPr>
          <w:rFonts w:ascii="Calibri Light" w:hAnsi="Calibri Light"/>
          <w:sz w:val="22"/>
          <w:szCs w:val="22"/>
        </w:rPr>
        <w:t>.</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A recusa injustificada do adjudicatário em assinar o contrato ou a ata de registro de preço, ou em aceitar ou retirar o instrumento equivalente no prazo estabelecido pela Administração, descrita no item </w:t>
      </w:r>
      <w:r w:rsidRPr="00064920">
        <w:rPr>
          <w:rFonts w:ascii="Calibri Light" w:hAnsi="Calibri Light"/>
          <w:sz w:val="22"/>
          <w:szCs w:val="22"/>
        </w:rPr>
        <w:fldChar w:fldCharType="begin"/>
      </w:r>
      <w:r w:rsidRPr="00064920">
        <w:rPr>
          <w:rFonts w:ascii="Calibri Light" w:hAnsi="Calibri Light"/>
          <w:sz w:val="22"/>
          <w:szCs w:val="22"/>
        </w:rPr>
        <w:instrText xml:space="preserve"> REF _Ref114668139 \r \h  \* MERGEFORMAT </w:instrText>
      </w:r>
      <w:r w:rsidRPr="00064920">
        <w:rPr>
          <w:rFonts w:ascii="Calibri Light" w:hAnsi="Calibri Light"/>
          <w:sz w:val="22"/>
          <w:szCs w:val="22"/>
        </w:rPr>
      </w:r>
      <w:r w:rsidRPr="00064920">
        <w:rPr>
          <w:rFonts w:ascii="Calibri Light" w:hAnsi="Calibri Light"/>
          <w:sz w:val="22"/>
          <w:szCs w:val="22"/>
        </w:rPr>
        <w:fldChar w:fldCharType="separate"/>
      </w:r>
      <w:r w:rsidR="0001234A">
        <w:rPr>
          <w:rFonts w:ascii="Calibri Light" w:hAnsi="Calibri Light"/>
          <w:sz w:val="22"/>
          <w:szCs w:val="22"/>
        </w:rPr>
        <w:t>14.1.3</w:t>
      </w:r>
      <w:r w:rsidRPr="00064920">
        <w:rPr>
          <w:rFonts w:ascii="Calibri Light" w:hAnsi="Calibri Light"/>
          <w:sz w:val="22"/>
          <w:szCs w:val="22"/>
        </w:rPr>
        <w:fldChar w:fldCharType="end"/>
      </w:r>
      <w:r w:rsidRPr="00064920">
        <w:rPr>
          <w:rFonts w:ascii="Calibri Light" w:hAnsi="Calibri Light"/>
          <w:sz w:val="22"/>
          <w:szCs w:val="22"/>
        </w:rPr>
        <w:t xml:space="preserve">, caracterizará o descumprimento total da obrigação assumida e o sujeitará às penalidades e à imediata perda da garantia de proposta em favor do órgão ou entidade promotora da licitação, nos termos do </w:t>
      </w:r>
      <w:hyperlink r:id="rId47" w:history="1">
        <w:r w:rsidRPr="00064920">
          <w:rPr>
            <w:rStyle w:val="Hyperlink"/>
            <w:rFonts w:ascii="Calibri Light" w:hAnsi="Calibri Light"/>
            <w:sz w:val="22"/>
            <w:szCs w:val="22"/>
          </w:rPr>
          <w:t>art. 45, §4º da IN SEGES/ME n.º 73, de 2022</w:t>
        </w:r>
      </w:hyperlink>
      <w:r w:rsidRPr="00064920">
        <w:rPr>
          <w:rFonts w:ascii="Calibri Light" w:hAnsi="Calibri Light"/>
          <w:sz w:val="22"/>
          <w:szCs w:val="22"/>
        </w:rPr>
        <w:t xml:space="preserve">. </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lastRenderedPageBreak/>
        <w:t>O recurso e o pedido de reconsideração terão efeito suspensivo do ato ou da decisão recorrida até que sobrevenha decisão final da autoridade competente.</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A aplicação das sanções previstas neste edital não exclui, em hipótese alguma, a obrigação de reparação integral dos danos causados.</w:t>
      </w:r>
    </w:p>
    <w:p w:rsidR="005D6951" w:rsidRPr="00064920" w:rsidRDefault="005D6951" w:rsidP="005D6951">
      <w:pPr>
        <w:pStyle w:val="Nivel2"/>
        <w:numPr>
          <w:ilvl w:val="0"/>
          <w:numId w:val="0"/>
        </w:numPr>
        <w:rPr>
          <w:rFonts w:ascii="Calibri Light" w:hAnsi="Calibri Light"/>
          <w:sz w:val="22"/>
          <w:szCs w:val="22"/>
        </w:rPr>
      </w:pPr>
    </w:p>
    <w:p w:rsidR="005D6951" w:rsidRPr="00064920" w:rsidRDefault="005D6951" w:rsidP="005D6951">
      <w:pPr>
        <w:pStyle w:val="Nivel01"/>
        <w:rPr>
          <w:rFonts w:ascii="Calibri Light" w:hAnsi="Calibri Light"/>
          <w:sz w:val="22"/>
          <w:szCs w:val="22"/>
        </w:rPr>
      </w:pPr>
      <w:bookmarkStart w:id="64" w:name="_Toc170330181"/>
      <w:r w:rsidRPr="00064920">
        <w:rPr>
          <w:rFonts w:ascii="Calibri Light" w:hAnsi="Calibri Light"/>
          <w:sz w:val="22"/>
          <w:szCs w:val="22"/>
        </w:rPr>
        <w:t>DA IMPUGNAÇÃO AO EDITAL E DO PEDIDO DE ESCLARECIMENTO</w:t>
      </w:r>
      <w:bookmarkEnd w:id="64"/>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Qualquer pessoa é parte legítima para impugnar este Edital por irregularidade na aplicação da </w:t>
      </w:r>
      <w:hyperlink r:id="rId48" w:history="1">
        <w:r w:rsidRPr="00064920">
          <w:rPr>
            <w:rStyle w:val="Hyperlink"/>
            <w:rFonts w:ascii="Calibri Light" w:hAnsi="Calibri Light"/>
            <w:sz w:val="22"/>
            <w:szCs w:val="22"/>
          </w:rPr>
          <w:t>Lei nº 14.133, de 2021</w:t>
        </w:r>
      </w:hyperlink>
      <w:r w:rsidRPr="00064920">
        <w:rPr>
          <w:rFonts w:ascii="Calibri Light" w:hAnsi="Calibri Light"/>
          <w:sz w:val="22"/>
          <w:szCs w:val="22"/>
        </w:rPr>
        <w:t>, devendo protocolar o pedido até 3 (três) dias úteis antes da data da abertura do certame.</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A resposta à impugnação ou ao pedido de esclarecimento será divulgado em sítio eletrônico oficial no prazo de até 3 (três) dias úteis, limitado ao último dia útil anterior à data da abertura do certame.</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A impugnação e o pedido de esclarecimento </w:t>
      </w:r>
      <w:r w:rsidRPr="00627054">
        <w:rPr>
          <w:rFonts w:ascii="Calibri Light" w:hAnsi="Calibri Light"/>
          <w:sz w:val="22"/>
          <w:szCs w:val="22"/>
        </w:rPr>
        <w:t>poderão ser realizados</w:t>
      </w:r>
      <w:r w:rsidRPr="00627054">
        <w:rPr>
          <w:rFonts w:ascii="Calibri Light" w:hAnsi="Calibri Light"/>
          <w:color w:val="000000" w:themeColor="text1"/>
          <w:sz w:val="22"/>
          <w:szCs w:val="22"/>
        </w:rPr>
        <w:t xml:space="preserve"> por forma eletrônica, </w:t>
      </w:r>
      <w:r w:rsidR="00627054" w:rsidRPr="00627054">
        <w:rPr>
          <w:rFonts w:ascii="Calibri Light" w:hAnsi="Calibri Light"/>
          <w:iCs/>
          <w:color w:val="000000" w:themeColor="text1"/>
          <w:sz w:val="22"/>
          <w:szCs w:val="22"/>
        </w:rPr>
        <w:t xml:space="preserve">através da Plataforma BNC ou pelo e-mail </w:t>
      </w:r>
      <w:hyperlink r:id="rId49" w:history="1">
        <w:r w:rsidR="00627054" w:rsidRPr="007B0B55">
          <w:rPr>
            <w:rStyle w:val="Hyperlink"/>
            <w:rFonts w:ascii="Calibri Light" w:hAnsi="Calibri Light"/>
            <w:iCs/>
            <w:sz w:val="22"/>
            <w:szCs w:val="22"/>
          </w:rPr>
          <w:t>cotacaoprevia@hsp.org.br</w:t>
        </w:r>
      </w:hyperlink>
      <w:r w:rsidR="00627054">
        <w:rPr>
          <w:rFonts w:ascii="Calibri Light" w:hAnsi="Calibri Light"/>
          <w:iCs/>
          <w:color w:val="000000" w:themeColor="text1"/>
          <w:sz w:val="22"/>
          <w:szCs w:val="22"/>
        </w:rPr>
        <w:t>.</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As impugnações e pedidos de esclarecimentos não suspendem os prazos previstos no certame.</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A concessão de efeito suspensivo à impugnação é medida excepcional e deverá ser motivada pelo agente de contratação, nos autos do processo de licitação.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Acolhida a impugnação, será definida e publicada nova data para a realização do certame.</w:t>
      </w:r>
    </w:p>
    <w:p w:rsidR="005D6951" w:rsidRPr="00064920" w:rsidRDefault="005D6951" w:rsidP="005D6951">
      <w:pPr>
        <w:pStyle w:val="Nivel2"/>
        <w:numPr>
          <w:ilvl w:val="0"/>
          <w:numId w:val="0"/>
        </w:numPr>
        <w:rPr>
          <w:rFonts w:ascii="Calibri Light" w:hAnsi="Calibri Light"/>
          <w:sz w:val="22"/>
          <w:szCs w:val="22"/>
        </w:rPr>
      </w:pPr>
    </w:p>
    <w:p w:rsidR="005D6951" w:rsidRPr="00064920" w:rsidRDefault="005D6951" w:rsidP="005D6951">
      <w:pPr>
        <w:pStyle w:val="Nivel01"/>
        <w:rPr>
          <w:rFonts w:ascii="Calibri Light" w:hAnsi="Calibri Light"/>
          <w:sz w:val="22"/>
          <w:szCs w:val="22"/>
        </w:rPr>
      </w:pPr>
      <w:bookmarkStart w:id="65" w:name="_Toc170330182"/>
      <w:r w:rsidRPr="00064920">
        <w:rPr>
          <w:rFonts w:ascii="Calibri Light" w:hAnsi="Calibri Light"/>
          <w:sz w:val="22"/>
          <w:szCs w:val="22"/>
        </w:rPr>
        <w:t>DAS DISPOSIÇÕES GERAIS</w:t>
      </w:r>
      <w:bookmarkEnd w:id="65"/>
    </w:p>
    <w:p w:rsidR="005D6951" w:rsidRPr="00064920" w:rsidRDefault="005D6951" w:rsidP="005D6951">
      <w:pPr>
        <w:pStyle w:val="Nivel2"/>
        <w:rPr>
          <w:rFonts w:ascii="Calibri Light" w:hAnsi="Calibri Light"/>
          <w:sz w:val="22"/>
          <w:szCs w:val="22"/>
        </w:rPr>
      </w:pPr>
      <w:bookmarkStart w:id="66" w:name="_Hlk82473550"/>
      <w:r w:rsidRPr="00064920">
        <w:rPr>
          <w:rFonts w:ascii="Calibri Light" w:hAnsi="Calibri Light"/>
          <w:sz w:val="22"/>
          <w:szCs w:val="22"/>
        </w:rPr>
        <w:t>Será divulgada ata da sessão pública no sistema eletrônico.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Todas as referências de tempo no Edital, no aviso e durante a sessão pública observarão o horário de Brasília - DF.</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A homologação do resultado desta licitação não implicará direito à contratação.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lastRenderedPageBreak/>
        <w:t>Os licitantes assumem todos os custos de preparação e apresentação de suas propostas e a Administração não será, em nenhum caso, responsável por esses custos, independentemente da condução ou do resultado do processo licitatório.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Na contagem dos prazos estabelecidos neste Edital e seus Anexos, excluir-se-á o dia do início e incluir-se-á o do vencimento. Só se iniciam e vencem os prazos em dias de expediente na Administração.</w:t>
      </w:r>
    </w:p>
    <w:p w:rsidR="005D6951" w:rsidRPr="00403630" w:rsidRDefault="005D6951" w:rsidP="005D6951">
      <w:pPr>
        <w:pStyle w:val="Nivel2"/>
        <w:rPr>
          <w:rFonts w:asciiTheme="majorHAnsi" w:hAnsiTheme="majorHAnsi"/>
          <w:sz w:val="22"/>
          <w:szCs w:val="22"/>
        </w:rPr>
      </w:pPr>
      <w:r w:rsidRPr="00064920">
        <w:rPr>
          <w:rFonts w:ascii="Calibri Light" w:hAnsi="Calibri Light"/>
          <w:sz w:val="22"/>
          <w:szCs w:val="22"/>
        </w:rPr>
        <w:t>O desatendimento de exigências formais não essenciais não importará o afastamento do licitante, desde que seja possível o aproveitamento do ato, observados os princípios da isonomia e do interesse público.</w:t>
      </w:r>
    </w:p>
    <w:p w:rsidR="005D6951" w:rsidRPr="00403630" w:rsidRDefault="005D6951" w:rsidP="005D6951">
      <w:pPr>
        <w:pStyle w:val="Nivel2"/>
        <w:rPr>
          <w:rFonts w:asciiTheme="majorHAnsi" w:hAnsiTheme="majorHAnsi"/>
          <w:sz w:val="22"/>
          <w:szCs w:val="22"/>
        </w:rPr>
      </w:pPr>
      <w:r w:rsidRPr="00403630">
        <w:rPr>
          <w:rFonts w:asciiTheme="majorHAnsi" w:hAnsiTheme="majorHAnsi"/>
          <w:sz w:val="22"/>
          <w:szCs w:val="22"/>
        </w:rPr>
        <w:t>Em caso de divergência entre disposições deste Edital e de seus anexos ou demais peças que compõem o processo, prevalecerá as deste Edital.</w:t>
      </w:r>
    </w:p>
    <w:p w:rsidR="005D6951" w:rsidRPr="00403630" w:rsidRDefault="005D6951" w:rsidP="00627054">
      <w:pPr>
        <w:pStyle w:val="Nivel2"/>
        <w:rPr>
          <w:rFonts w:asciiTheme="majorHAnsi" w:hAnsiTheme="majorHAnsi"/>
        </w:rPr>
      </w:pPr>
      <w:r w:rsidRPr="00403630">
        <w:rPr>
          <w:rFonts w:asciiTheme="majorHAnsi" w:hAnsiTheme="majorHAnsi"/>
        </w:rPr>
        <w:t xml:space="preserve">O Edital e seus anexos estão </w:t>
      </w:r>
      <w:r w:rsidRPr="00403630">
        <w:rPr>
          <w:rFonts w:asciiTheme="majorHAnsi" w:hAnsiTheme="majorHAnsi"/>
          <w:color w:val="000000" w:themeColor="text1"/>
        </w:rPr>
        <w:t>disponíveis, na íntegra, no Portal Nacional de Contratações Públicas (PNCP)</w:t>
      </w:r>
      <w:r w:rsidR="00627054" w:rsidRPr="00403630">
        <w:rPr>
          <w:rFonts w:asciiTheme="majorHAnsi" w:hAnsiTheme="majorHAnsi"/>
          <w:color w:val="000000" w:themeColor="text1"/>
        </w:rPr>
        <w:t>, BNC</w:t>
      </w:r>
      <w:r w:rsidRPr="00403630">
        <w:rPr>
          <w:rFonts w:asciiTheme="majorHAnsi" w:hAnsiTheme="majorHAnsi"/>
          <w:color w:val="000000" w:themeColor="text1"/>
        </w:rPr>
        <w:t xml:space="preserve"> e endereço eletrônico </w:t>
      </w:r>
      <w:r w:rsidR="00627054" w:rsidRPr="00403630">
        <w:rPr>
          <w:rFonts w:asciiTheme="majorHAnsi" w:hAnsiTheme="majorHAnsi"/>
          <w:color w:val="000000" w:themeColor="text1"/>
        </w:rPr>
        <w:t xml:space="preserve">site da Instituição: </w:t>
      </w:r>
      <w:r w:rsidR="00627054" w:rsidRPr="00403630">
        <w:rPr>
          <w:rFonts w:asciiTheme="majorHAnsi" w:hAnsiTheme="majorHAnsi"/>
          <w:color w:val="000000" w:themeColor="text1"/>
          <w:sz w:val="22"/>
          <w:szCs w:val="22"/>
        </w:rPr>
        <w:t>https://www.hsp.org.br/licitacao/index/1/licitacoes?PalavraChave=&amp;Numero=&amp;CategoriaId=&amp;PeriodoInicial=&amp;PeriodoFinal=&amp;Tipo=&amp;Status=</w:t>
      </w:r>
      <w:r w:rsidRPr="00403630">
        <w:rPr>
          <w:rFonts w:asciiTheme="majorHAnsi" w:hAnsiTheme="majorHAnsi"/>
          <w:color w:val="000000" w:themeColor="text1"/>
        </w:rPr>
        <w:t>.</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pregoeiro ou a comissão de contratação, quando o substituir, poderá, no julgamento das propostas e habilitação, sanar erros ou falhas que não alterem a sua substância e sua validade jurídica, atribuindo-lhes eficácia para fins de classificação, observado o disposto no art. 55 da Lei nº 9.784, de 29 de janeiro de 1999 e art. 64 da Lei 14.133.</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Na hipótese de necessidade de suspensão da sessão pública para a realização de diligências, com vistas ao saneamento de dúvidas, o seu reinício somente poderá ocorrer mediante aviso prévio no sistema com, no mínimo, vinte e quatro horas de antecedência, e a ocorrência será registrada em ata.</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Encerradas as fases de julgamento e habilitação, e exauridos os recursos administrativos, o processo licitatório será encaminhado à autoridade superior para adjudicar o objeto e homologar o procedimento, observado o disposto no art. 71 da Lei nº 14.133, de 2021.</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desembolso se fará mediante a rubrica da Dotação Orçamentária</w:t>
      </w:r>
      <w:r w:rsidR="00627054">
        <w:rPr>
          <w:rFonts w:ascii="Calibri Light" w:hAnsi="Calibri Light"/>
          <w:sz w:val="22"/>
          <w:szCs w:val="22"/>
        </w:rPr>
        <w:t xml:space="preserve"> referente à Resolução SESMG 7.669 de 2021</w:t>
      </w:r>
      <w:r w:rsidRPr="00064920">
        <w:rPr>
          <w:rFonts w:ascii="Calibri Light" w:hAnsi="Calibri Light"/>
          <w:color w:val="FF0000"/>
          <w:sz w:val="22"/>
          <w:szCs w:val="22"/>
        </w:rPr>
        <w:t>.</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Não haverá exigência de garantia de execução para a presente licitação.</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A administração poderá transformar a Ata de Registro de Preços em Contrato, nos termos da lei.</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As obrigações são aquelas estabelecidas no Termo de Referência.</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O pagamento será efetuado em até 30 (trinta) dias, a contar do primeiro dia útil após o recebimento da Nota Fiscal/Fatura (inclusive arquivo XML – Nota Fiscal Eletrônica) pela Contratada, que deverá corresponder aos produtos entregues e devidamente atestados pelo setor competente.</w:t>
      </w:r>
    </w:p>
    <w:p w:rsidR="005D6951" w:rsidRPr="00064920" w:rsidRDefault="005D6951" w:rsidP="005D6951">
      <w:pPr>
        <w:pStyle w:val="Nivel2"/>
        <w:rPr>
          <w:rFonts w:ascii="Calibri Light" w:hAnsi="Calibri Light"/>
          <w:sz w:val="22"/>
          <w:szCs w:val="22"/>
        </w:rPr>
      </w:pPr>
      <w:r w:rsidRPr="00064920">
        <w:rPr>
          <w:rFonts w:ascii="Calibri Light" w:hAnsi="Calibri Light"/>
          <w:sz w:val="22"/>
          <w:szCs w:val="22"/>
        </w:rPr>
        <w:t>Integram este Edital, para todos os fins e efeitos, os seguintes anexos:</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lastRenderedPageBreak/>
        <w:t>ANEXO I - Termo de Referência</w:t>
      </w:r>
    </w:p>
    <w:p w:rsidR="005D6951" w:rsidRPr="00064920" w:rsidRDefault="005D6951" w:rsidP="005D6951">
      <w:pPr>
        <w:pStyle w:val="Nivel4"/>
        <w:rPr>
          <w:rFonts w:ascii="Calibri Light" w:hAnsi="Calibri Light"/>
          <w:color w:val="000000"/>
          <w:sz w:val="22"/>
          <w:szCs w:val="22"/>
        </w:rPr>
      </w:pPr>
      <w:r w:rsidRPr="00064920">
        <w:rPr>
          <w:rFonts w:ascii="Calibri Light" w:hAnsi="Calibri Light"/>
          <w:color w:val="000000"/>
          <w:sz w:val="22"/>
          <w:szCs w:val="22"/>
        </w:rPr>
        <w:t>Apêndice do Anexo I – Estudo Técnico Preliminar</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ANEXO II – Minuta de Termo de Contrato</w:t>
      </w:r>
    </w:p>
    <w:p w:rsidR="005D6951" w:rsidRPr="00064920" w:rsidRDefault="005D6951" w:rsidP="005D6951">
      <w:pPr>
        <w:pStyle w:val="Nivel3"/>
        <w:rPr>
          <w:rFonts w:ascii="Calibri Light" w:hAnsi="Calibri Light"/>
          <w:sz w:val="22"/>
          <w:szCs w:val="22"/>
        </w:rPr>
      </w:pPr>
      <w:r w:rsidRPr="00064920">
        <w:rPr>
          <w:rFonts w:ascii="Calibri Light" w:hAnsi="Calibri Light"/>
          <w:sz w:val="22"/>
          <w:szCs w:val="22"/>
        </w:rPr>
        <w:t>ANEXO III – Minuta de Ata de Registro de Preços</w:t>
      </w:r>
    </w:p>
    <w:p w:rsidR="005D6951" w:rsidRDefault="005D6951" w:rsidP="005D6951">
      <w:pPr>
        <w:pStyle w:val="Nvel3-R"/>
        <w:rPr>
          <w:rFonts w:ascii="Calibri Light" w:hAnsi="Calibri Light"/>
          <w:i w:val="0"/>
          <w:color w:val="000000"/>
          <w:sz w:val="22"/>
          <w:szCs w:val="22"/>
        </w:rPr>
      </w:pPr>
      <w:r w:rsidRPr="00064920">
        <w:rPr>
          <w:rFonts w:ascii="Calibri Light" w:hAnsi="Calibri Light"/>
          <w:i w:val="0"/>
          <w:color w:val="000000"/>
          <w:sz w:val="22"/>
          <w:szCs w:val="22"/>
        </w:rPr>
        <w:t>ANEXO IV – Declaração Unificada</w:t>
      </w:r>
    </w:p>
    <w:p w:rsidR="00627054" w:rsidRDefault="00627054" w:rsidP="005D6951">
      <w:pPr>
        <w:pStyle w:val="Nvel3-R"/>
        <w:rPr>
          <w:rFonts w:ascii="Calibri Light" w:hAnsi="Calibri Light"/>
          <w:i w:val="0"/>
          <w:color w:val="000000"/>
          <w:sz w:val="22"/>
          <w:szCs w:val="22"/>
        </w:rPr>
      </w:pPr>
      <w:r>
        <w:rPr>
          <w:rFonts w:ascii="Calibri Light" w:hAnsi="Calibri Light"/>
          <w:i w:val="0"/>
          <w:color w:val="000000"/>
          <w:sz w:val="22"/>
          <w:szCs w:val="22"/>
        </w:rPr>
        <w:t>ANEVO V – Termo de Adesão BNC</w:t>
      </w:r>
    </w:p>
    <w:p w:rsidR="00403630" w:rsidRPr="00064920" w:rsidRDefault="00403630" w:rsidP="005D6951">
      <w:pPr>
        <w:pStyle w:val="Nvel3-R"/>
        <w:rPr>
          <w:rFonts w:ascii="Calibri Light" w:hAnsi="Calibri Light"/>
          <w:i w:val="0"/>
          <w:color w:val="000000"/>
          <w:sz w:val="22"/>
          <w:szCs w:val="22"/>
        </w:rPr>
      </w:pPr>
      <w:r>
        <w:rPr>
          <w:rFonts w:ascii="Calibri Light" w:hAnsi="Calibri Light"/>
          <w:i w:val="0"/>
          <w:color w:val="000000"/>
          <w:sz w:val="22"/>
          <w:szCs w:val="22"/>
        </w:rPr>
        <w:t>ANEXO VI – Modelo de Proposta</w:t>
      </w:r>
    </w:p>
    <w:p w:rsidR="005D6951" w:rsidRPr="00064920" w:rsidRDefault="005D6951" w:rsidP="005D6951">
      <w:pPr>
        <w:rPr>
          <w:rFonts w:ascii="Calibri Light" w:hAnsi="Calibri Light"/>
          <w:sz w:val="22"/>
          <w:szCs w:val="22"/>
          <w:highlight w:val="cyan"/>
        </w:rPr>
      </w:pPr>
    </w:p>
    <w:p w:rsidR="005D6951" w:rsidRPr="00064920" w:rsidRDefault="005D6951" w:rsidP="005D6951">
      <w:pPr>
        <w:pStyle w:val="Nivel2"/>
        <w:numPr>
          <w:ilvl w:val="0"/>
          <w:numId w:val="0"/>
        </w:numPr>
        <w:ind w:left="4969"/>
        <w:rPr>
          <w:rFonts w:ascii="Calibri Light" w:hAnsi="Calibri Light"/>
          <w:sz w:val="22"/>
          <w:szCs w:val="22"/>
        </w:rPr>
      </w:pPr>
    </w:p>
    <w:p w:rsidR="005D6951" w:rsidRDefault="00627054" w:rsidP="00627054">
      <w:pPr>
        <w:jc w:val="right"/>
        <w:rPr>
          <w:rFonts w:ascii="Calibri Light" w:eastAsia="MS Mincho" w:hAnsi="Calibri Light" w:cs="Arial"/>
          <w:color w:val="000000"/>
          <w:sz w:val="22"/>
          <w:szCs w:val="22"/>
        </w:rPr>
      </w:pPr>
      <w:r>
        <w:rPr>
          <w:rFonts w:ascii="Calibri Light" w:eastAsia="MS Mincho" w:hAnsi="Calibri Light" w:cs="Arial"/>
          <w:color w:val="000000"/>
          <w:sz w:val="22"/>
          <w:szCs w:val="22"/>
        </w:rPr>
        <w:t>Muriaé, 26 de junho de 2024.</w:t>
      </w:r>
    </w:p>
    <w:bookmarkEnd w:id="66"/>
    <w:p w:rsidR="005D6951" w:rsidRDefault="005D6951" w:rsidP="005D6951">
      <w:pPr>
        <w:spacing w:beforeLines="120" w:before="288" w:afterLines="120" w:after="288" w:line="312" w:lineRule="auto"/>
        <w:ind w:firstLine="567"/>
        <w:jc w:val="center"/>
        <w:rPr>
          <w:rFonts w:ascii="Calibri Light" w:hAnsi="Calibri Light" w:cs="Arial"/>
          <w:sz w:val="22"/>
          <w:szCs w:val="22"/>
        </w:rPr>
      </w:pPr>
    </w:p>
    <w:p w:rsidR="00627054" w:rsidRPr="00627054" w:rsidRDefault="00627054" w:rsidP="00627054">
      <w:pPr>
        <w:pStyle w:val="SemEspaamento"/>
        <w:jc w:val="center"/>
        <w:rPr>
          <w:rFonts w:asciiTheme="majorHAnsi" w:hAnsiTheme="majorHAnsi"/>
          <w:sz w:val="22"/>
          <w:szCs w:val="22"/>
        </w:rPr>
      </w:pPr>
      <w:r w:rsidRPr="00627054">
        <w:rPr>
          <w:rFonts w:asciiTheme="majorHAnsi" w:hAnsiTheme="majorHAnsi"/>
          <w:sz w:val="22"/>
          <w:szCs w:val="22"/>
        </w:rPr>
        <w:t>Sinval Ferreira da Silva</w:t>
      </w:r>
    </w:p>
    <w:p w:rsidR="00627054" w:rsidRPr="00627054" w:rsidRDefault="00627054" w:rsidP="00627054">
      <w:pPr>
        <w:pStyle w:val="SemEspaamento"/>
        <w:jc w:val="center"/>
        <w:rPr>
          <w:rFonts w:asciiTheme="majorHAnsi" w:hAnsiTheme="majorHAnsi"/>
          <w:sz w:val="22"/>
          <w:szCs w:val="22"/>
        </w:rPr>
      </w:pPr>
      <w:r w:rsidRPr="00627054">
        <w:rPr>
          <w:rFonts w:asciiTheme="majorHAnsi" w:hAnsiTheme="majorHAnsi"/>
          <w:sz w:val="22"/>
          <w:szCs w:val="22"/>
        </w:rPr>
        <w:t>Provedor</w:t>
      </w:r>
    </w:p>
    <w:p w:rsidR="005D6951" w:rsidRDefault="005D6951"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Default="00627054" w:rsidP="005D6951">
      <w:pPr>
        <w:jc w:val="both"/>
        <w:rPr>
          <w:rFonts w:ascii="Calibri Light" w:hAnsi="Calibri Light" w:cs="Arial"/>
          <w:b/>
          <w:sz w:val="22"/>
          <w:szCs w:val="22"/>
          <w:u w:val="single"/>
        </w:rPr>
      </w:pPr>
    </w:p>
    <w:p w:rsidR="00627054" w:rsidRPr="00064920" w:rsidRDefault="00627054" w:rsidP="005D6951">
      <w:pPr>
        <w:jc w:val="both"/>
        <w:rPr>
          <w:rFonts w:ascii="Calibri Light" w:hAnsi="Calibri Light" w:cs="Arial"/>
          <w:b/>
          <w:sz w:val="22"/>
          <w:szCs w:val="22"/>
          <w:u w:val="single"/>
        </w:rPr>
      </w:pPr>
    </w:p>
    <w:p w:rsidR="005D6951" w:rsidRPr="00064920" w:rsidRDefault="005D6951" w:rsidP="005D6951">
      <w:pPr>
        <w:jc w:val="center"/>
        <w:rPr>
          <w:rFonts w:ascii="Calibri Light" w:hAnsi="Calibri Light" w:cs="Arial"/>
          <w:b/>
          <w:sz w:val="22"/>
          <w:szCs w:val="22"/>
          <w:u w:val="single"/>
        </w:rPr>
      </w:pPr>
      <w:r w:rsidRPr="00064920">
        <w:rPr>
          <w:rFonts w:ascii="Calibri Light" w:hAnsi="Calibri Light" w:cs="Arial"/>
          <w:b/>
          <w:sz w:val="22"/>
          <w:szCs w:val="22"/>
          <w:u w:val="single"/>
        </w:rPr>
        <w:t>ANEXO I – DO TERMO DE REFERÊNCIA</w:t>
      </w:r>
    </w:p>
    <w:p w:rsidR="005D6951" w:rsidRPr="00064920" w:rsidRDefault="005D6951" w:rsidP="005D6951">
      <w:pPr>
        <w:jc w:val="center"/>
        <w:rPr>
          <w:rFonts w:ascii="Calibri Light" w:hAnsi="Calibri Light" w:cs="Arial"/>
          <w:b/>
          <w:sz w:val="22"/>
          <w:szCs w:val="22"/>
          <w:u w:val="single"/>
        </w:rPr>
      </w:pPr>
    </w:p>
    <w:p w:rsidR="004C4583" w:rsidRPr="0067310B" w:rsidRDefault="004C4583" w:rsidP="004C4583">
      <w:pPr>
        <w:widowControl w:val="0"/>
        <w:overflowPunct w:val="0"/>
        <w:autoSpaceDE w:val="0"/>
        <w:autoSpaceDN w:val="0"/>
        <w:adjustRightInd w:val="0"/>
        <w:ind w:right="-259"/>
        <w:rPr>
          <w:rFonts w:ascii="Arial" w:hAnsi="Arial" w:cs="Arial"/>
          <w:b/>
          <w:bCs/>
          <w:color w:val="000000" w:themeColor="text1"/>
          <w:sz w:val="22"/>
          <w:szCs w:val="22"/>
          <w:u w:val="single"/>
        </w:rPr>
      </w:pPr>
    </w:p>
    <w:p w:rsidR="004C4583" w:rsidRPr="00F8113F"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r w:rsidRPr="00F8113F">
        <w:rPr>
          <w:rFonts w:ascii="Arial" w:hAnsi="Arial" w:cs="Arial"/>
          <w:b/>
          <w:bCs/>
          <w:color w:val="000000" w:themeColor="text1"/>
          <w:sz w:val="22"/>
          <w:szCs w:val="22"/>
          <w:u w:val="single"/>
        </w:rPr>
        <w:t>TERMO DE REFERÊNCIA</w:t>
      </w:r>
    </w:p>
    <w:p w:rsidR="004C4583" w:rsidRPr="00F8113F"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p>
    <w:p w:rsidR="004C4583"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rPr>
      </w:pPr>
      <w:r w:rsidRPr="00F8113F">
        <w:rPr>
          <w:rFonts w:ascii="Arial" w:hAnsi="Arial" w:cs="Arial"/>
          <w:b/>
          <w:bCs/>
          <w:color w:val="000000" w:themeColor="text1"/>
          <w:sz w:val="22"/>
          <w:szCs w:val="22"/>
        </w:rPr>
        <w:t>“O objeto do presente procedimento é a aquisição, por meio do sistema de registro de preços, de gêneros alimentícios e materiais descartáveis”</w:t>
      </w:r>
    </w:p>
    <w:p w:rsidR="004C4583" w:rsidRPr="00F8113F"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rPr>
      </w:pPr>
    </w:p>
    <w:p w:rsidR="004C4583" w:rsidRPr="00F8113F"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rPr>
      </w:pPr>
    </w:p>
    <w:p w:rsidR="004C4583" w:rsidRPr="00F8113F" w:rsidRDefault="004C4583" w:rsidP="004C4583">
      <w:pPr>
        <w:pStyle w:val="PargrafodaLista"/>
        <w:numPr>
          <w:ilvl w:val="0"/>
          <w:numId w:val="35"/>
        </w:numPr>
        <w:overflowPunct w:val="0"/>
        <w:adjustRightInd w:val="0"/>
        <w:ind w:right="-259"/>
        <w:jc w:val="both"/>
        <w:rPr>
          <w:rFonts w:ascii="Arial" w:hAnsi="Arial" w:cs="Arial"/>
          <w:b/>
          <w:bCs/>
          <w:color w:val="000000" w:themeColor="text1"/>
        </w:rPr>
      </w:pPr>
      <w:r w:rsidRPr="00F8113F">
        <w:rPr>
          <w:rFonts w:ascii="Arial" w:hAnsi="Arial" w:cs="Arial"/>
          <w:b/>
          <w:bCs/>
          <w:color w:val="000000" w:themeColor="text1"/>
        </w:rPr>
        <w:t xml:space="preserve">INFORMAÇÕES PRELIMINARES: </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Será adotado o sistema de registro de preços para a aquisição dos gêneros alimentícios e materiais descartáveis pelo período de 06 (seis) meses, podendo ser prorrogado por igual período, conforme necessidade da Casa de Caridade de Muriaé.</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O julgamento será por menor preço por item.</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Os itens serão exclusivamente destinados às microempresas e empresas de pequeno porte ou equiparadas.</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O objeto deste processo é comum, pois seus padrões de qulidade e desempenho pode ser facilmente descritos pelas empresas desse ramo de atividades.</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O intervalo mínimo de diferença dos valores será de R$ 0,02 (dois centavos), isto porque o preço médio já está bem enxuto.</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Para o modo de disputa será considerado o ‘aberto e fechado’.</w:t>
      </w:r>
    </w:p>
    <w:p w:rsidR="004C4583" w:rsidRDefault="004C4583" w:rsidP="004C4583">
      <w:pPr>
        <w:pStyle w:val="PargrafodaLista"/>
        <w:overflowPunct w:val="0"/>
        <w:adjustRightInd w:val="0"/>
        <w:ind w:left="720" w:right="-259"/>
        <w:jc w:val="both"/>
        <w:rPr>
          <w:rFonts w:ascii="Arial" w:hAnsi="Arial" w:cs="Arial"/>
          <w:b/>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
          <w:bCs/>
          <w:color w:val="000000" w:themeColor="text1"/>
        </w:rPr>
      </w:pPr>
    </w:p>
    <w:p w:rsidR="004C4583" w:rsidRPr="00F8113F" w:rsidRDefault="004C4583" w:rsidP="004C4583">
      <w:pPr>
        <w:pStyle w:val="PargrafodaLista"/>
        <w:numPr>
          <w:ilvl w:val="0"/>
          <w:numId w:val="35"/>
        </w:numPr>
        <w:overflowPunct w:val="0"/>
        <w:adjustRightInd w:val="0"/>
        <w:ind w:right="-259"/>
        <w:jc w:val="both"/>
        <w:rPr>
          <w:rFonts w:ascii="Arial" w:hAnsi="Arial" w:cs="Arial"/>
          <w:b/>
          <w:bCs/>
          <w:color w:val="000000" w:themeColor="text1"/>
        </w:rPr>
      </w:pPr>
      <w:r w:rsidRPr="00F8113F">
        <w:rPr>
          <w:rFonts w:ascii="Arial" w:hAnsi="Arial" w:cs="Arial"/>
          <w:b/>
          <w:bCs/>
          <w:color w:val="000000" w:themeColor="text1"/>
        </w:rPr>
        <w:t>NECESSIDADE DE CONTRATAÇÃO:</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O procedimento em tela visa unicamente utilizar o recurso encaminhado pelo Estado de Minas Gerais, devendo este ser utilizado para gêneros alimentícios e materiais descartáveis. Nesse sentido, em busca pela economicidade, entendemos que a melhor opção para a compra seria através da realização de procedimento de pregão eletrônico, tendo em vista a oportunidade de as interessadas participarem de rodada de lances sucessivos até a obtenção do preço mais baixo.</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Ou seja, a modalidade e pregão na forma eletrônica, por ser realizada à distância, confere ao procedimento maior transparência e impessoalidade e aumenta a possibilidade de obter menor valor.</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 xml:space="preserve">Acresce-se, às justificativas ora mencionadas, a necessidade de atendimento das demandas apresentadas pela Área Requisitante. </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 xml:space="preserve">A realização do procedimento em tela atende ao Planejamento Estratégico da Casa de </w:t>
      </w:r>
      <w:r w:rsidRPr="00F8113F">
        <w:rPr>
          <w:rFonts w:ascii="Arial" w:hAnsi="Arial" w:cs="Arial"/>
          <w:bCs/>
          <w:color w:val="000000" w:themeColor="text1"/>
        </w:rPr>
        <w:lastRenderedPageBreak/>
        <w:t>Caridade de Muriaé, estando previsto e presente em nosso fluxo de “acompanhamento de Emendas”.</w:t>
      </w:r>
    </w:p>
    <w:p w:rsidR="004C4583"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numPr>
          <w:ilvl w:val="0"/>
          <w:numId w:val="35"/>
        </w:numPr>
        <w:overflowPunct w:val="0"/>
        <w:adjustRightInd w:val="0"/>
        <w:ind w:right="-259"/>
        <w:jc w:val="both"/>
        <w:rPr>
          <w:rFonts w:ascii="Arial" w:hAnsi="Arial" w:cs="Arial"/>
          <w:b/>
          <w:bCs/>
          <w:color w:val="000000" w:themeColor="text1"/>
        </w:rPr>
      </w:pPr>
      <w:r w:rsidRPr="00F8113F">
        <w:rPr>
          <w:rFonts w:ascii="Arial" w:hAnsi="Arial" w:cs="Arial"/>
          <w:b/>
          <w:bCs/>
          <w:color w:val="000000" w:themeColor="text1"/>
        </w:rPr>
        <w:t>JUSTIFICATIVA:</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Conforme exposto acima, há recurso estadual próprio para a aquisição destes bens, havendo a necessidade de utilização destes – sendo que a maneira mais viável economicamente de utilização é através de procedimento de licitação, qual seja, pregão na forma eletrônica.</w:t>
      </w:r>
    </w:p>
    <w:p w:rsidR="004C4583"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numPr>
          <w:ilvl w:val="0"/>
          <w:numId w:val="35"/>
        </w:numPr>
        <w:overflowPunct w:val="0"/>
        <w:adjustRightInd w:val="0"/>
        <w:ind w:right="-259"/>
        <w:jc w:val="both"/>
        <w:rPr>
          <w:rFonts w:ascii="Arial" w:hAnsi="Arial" w:cs="Arial"/>
          <w:b/>
          <w:bCs/>
          <w:color w:val="000000" w:themeColor="text1"/>
        </w:rPr>
      </w:pPr>
      <w:r w:rsidRPr="00F8113F">
        <w:rPr>
          <w:rFonts w:ascii="Arial" w:hAnsi="Arial" w:cs="Arial"/>
          <w:b/>
          <w:bCs/>
          <w:color w:val="000000" w:themeColor="text1"/>
        </w:rPr>
        <w:t>DESCRIÇÃO DE QUANTITATIVOS, FUNDAMENTAÇÃO E OBJETO:</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Desde a comunicação interna, e documento de formalização da demanda, já foram apresentados os devidos quantitativos pela Unidade de Alimentação e Nutrição, segundo este Setor, a quantitadade está baseada no histórico dos últimos 06 (sesi) meses da Instituição.</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Quanto aos descritivos, fora verificado que estes são de fácil acesso em qualquer mercado, devendo as empresas seguirem fielmente ao descritivo.</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highlight w:val="yellow"/>
        </w:rPr>
        <w:t>Caso a proponente não ofereça produto compatível com o que está descrito, ela será DESCLASSIFICADA, pois o referido processo é para atender demandas de PACIENTES, não podendo estes receberem alimentação de baixa qualidade, e em desacordo com o descritivo previsto, isto porque a alimentação é balanceada, e cada receita tem a quantidade de calorias, sódio, entre outros já previstos na dieta. Com isto, solicita-se que as empresas se atentem às marcas indicadas e suas similares.</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tbl>
      <w:tblPr>
        <w:tblW w:w="4760" w:type="pct"/>
        <w:tblInd w:w="644" w:type="dxa"/>
        <w:tblCellMar>
          <w:top w:w="61" w:type="dxa"/>
          <w:left w:w="107" w:type="dxa"/>
          <w:right w:w="44" w:type="dxa"/>
        </w:tblCellMar>
        <w:tblLook w:val="04A0" w:firstRow="1" w:lastRow="0" w:firstColumn="1" w:lastColumn="0" w:noHBand="0" w:noVBand="1"/>
      </w:tblPr>
      <w:tblGrid>
        <w:gridCol w:w="817"/>
        <w:gridCol w:w="1043"/>
        <w:gridCol w:w="1599"/>
        <w:gridCol w:w="5520"/>
      </w:tblGrid>
      <w:tr w:rsidR="004C4583" w:rsidRPr="00F8113F" w:rsidTr="004C4583">
        <w:trPr>
          <w:trHeight w:val="510"/>
        </w:trPr>
        <w:tc>
          <w:tcPr>
            <w:tcW w:w="96" w:type="pct"/>
            <w:tcBorders>
              <w:top w:val="double" w:sz="4" w:space="0" w:color="000000"/>
              <w:left w:val="double" w:sz="4" w:space="0" w:color="000000"/>
              <w:bottom w:val="double" w:sz="4" w:space="0" w:color="000000"/>
              <w:right w:val="double" w:sz="4" w:space="0" w:color="000000"/>
            </w:tcBorders>
            <w:shd w:val="clear" w:color="auto" w:fill="D9D9D9"/>
            <w:vAlign w:val="center"/>
          </w:tcPr>
          <w:p w:rsidR="004C4583" w:rsidRPr="00F8113F" w:rsidRDefault="004C4583" w:rsidP="004C4583">
            <w:pPr>
              <w:spacing w:line="259" w:lineRule="auto"/>
              <w:ind w:left="49" w:hanging="31"/>
              <w:jc w:val="center"/>
              <w:rPr>
                <w:rFonts w:ascii="Arial" w:hAnsi="Arial" w:cs="Arial"/>
                <w:color w:val="000000"/>
                <w:sz w:val="22"/>
                <w:szCs w:val="22"/>
              </w:rPr>
            </w:pPr>
            <w:r w:rsidRPr="00F8113F">
              <w:rPr>
                <w:rFonts w:ascii="Arial" w:hAnsi="Arial" w:cs="Arial"/>
                <w:b/>
                <w:color w:val="000000"/>
                <w:sz w:val="22"/>
                <w:szCs w:val="22"/>
              </w:rPr>
              <w:t>ITENS</w:t>
            </w:r>
          </w:p>
        </w:tc>
        <w:tc>
          <w:tcPr>
            <w:tcW w:w="597" w:type="pct"/>
            <w:tcBorders>
              <w:top w:val="double" w:sz="4" w:space="0" w:color="000000"/>
              <w:left w:val="double" w:sz="4" w:space="0" w:color="000000"/>
              <w:bottom w:val="double" w:sz="4" w:space="0" w:color="000000"/>
              <w:right w:val="double" w:sz="4" w:space="0" w:color="000000"/>
            </w:tcBorders>
            <w:shd w:val="clear" w:color="auto" w:fill="D9D9D9"/>
            <w:vAlign w:val="center"/>
          </w:tcPr>
          <w:p w:rsidR="004C4583" w:rsidRPr="00F8113F" w:rsidRDefault="004C4583" w:rsidP="004C4583">
            <w:pPr>
              <w:spacing w:line="259" w:lineRule="auto"/>
              <w:ind w:left="48"/>
              <w:jc w:val="center"/>
              <w:rPr>
                <w:rFonts w:ascii="Arial" w:hAnsi="Arial" w:cs="Arial"/>
                <w:b/>
                <w:color w:val="000000"/>
                <w:sz w:val="22"/>
                <w:szCs w:val="22"/>
              </w:rPr>
            </w:pPr>
          </w:p>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b/>
                <w:color w:val="000000"/>
                <w:sz w:val="22"/>
                <w:szCs w:val="22"/>
              </w:rPr>
              <w:t>QUANT.</w:t>
            </w:r>
          </w:p>
          <w:p w:rsidR="004C4583" w:rsidRPr="00F8113F" w:rsidRDefault="004C4583" w:rsidP="004C4583">
            <w:pPr>
              <w:spacing w:line="259" w:lineRule="auto"/>
              <w:ind w:right="66"/>
              <w:jc w:val="center"/>
              <w:rPr>
                <w:rFonts w:ascii="Arial" w:hAnsi="Arial" w:cs="Arial"/>
                <w:color w:val="000000"/>
                <w:sz w:val="22"/>
                <w:szCs w:val="22"/>
              </w:rPr>
            </w:pPr>
          </w:p>
        </w:tc>
        <w:tc>
          <w:tcPr>
            <w:tcW w:w="891" w:type="pct"/>
            <w:tcBorders>
              <w:top w:val="double" w:sz="4" w:space="0" w:color="000000"/>
              <w:left w:val="double" w:sz="4" w:space="0" w:color="000000"/>
              <w:bottom w:val="double" w:sz="4" w:space="0" w:color="000000"/>
              <w:right w:val="double" w:sz="4" w:space="0" w:color="000000"/>
            </w:tcBorders>
            <w:shd w:val="clear" w:color="auto" w:fill="D9D9D9"/>
            <w:vAlign w:val="center"/>
          </w:tcPr>
          <w:p w:rsidR="004C4583" w:rsidRPr="00F8113F" w:rsidRDefault="004C4583" w:rsidP="004C4583">
            <w:pPr>
              <w:spacing w:line="259" w:lineRule="auto"/>
              <w:ind w:left="18"/>
              <w:jc w:val="center"/>
              <w:rPr>
                <w:rFonts w:ascii="Arial" w:hAnsi="Arial" w:cs="Arial"/>
                <w:b/>
                <w:color w:val="000000"/>
                <w:sz w:val="22"/>
                <w:szCs w:val="22"/>
              </w:rPr>
            </w:pPr>
          </w:p>
          <w:p w:rsidR="004C4583" w:rsidRPr="00F8113F" w:rsidRDefault="004C4583" w:rsidP="004C4583">
            <w:pPr>
              <w:spacing w:line="259" w:lineRule="auto"/>
              <w:ind w:left="18"/>
              <w:jc w:val="center"/>
              <w:rPr>
                <w:rFonts w:ascii="Arial" w:hAnsi="Arial" w:cs="Arial"/>
                <w:color w:val="000000"/>
                <w:sz w:val="22"/>
                <w:szCs w:val="22"/>
              </w:rPr>
            </w:pPr>
            <w:r w:rsidRPr="00F8113F">
              <w:rPr>
                <w:rFonts w:ascii="Arial" w:hAnsi="Arial" w:cs="Arial"/>
                <w:b/>
                <w:color w:val="000000"/>
                <w:sz w:val="22"/>
                <w:szCs w:val="22"/>
              </w:rPr>
              <w:t>UNIDADE</w:t>
            </w:r>
          </w:p>
          <w:p w:rsidR="004C4583" w:rsidRPr="00F8113F" w:rsidRDefault="004C4583" w:rsidP="004C4583">
            <w:pPr>
              <w:spacing w:line="259" w:lineRule="auto"/>
              <w:ind w:left="47"/>
              <w:jc w:val="center"/>
              <w:rPr>
                <w:rFonts w:ascii="Arial" w:hAnsi="Arial" w:cs="Arial"/>
                <w:color w:val="000000"/>
                <w:sz w:val="22"/>
                <w:szCs w:val="22"/>
              </w:rPr>
            </w:pPr>
          </w:p>
        </w:tc>
        <w:tc>
          <w:tcPr>
            <w:tcW w:w="3415" w:type="pct"/>
            <w:tcBorders>
              <w:top w:val="double" w:sz="4" w:space="0" w:color="000000"/>
              <w:left w:val="double" w:sz="4" w:space="0" w:color="000000"/>
              <w:bottom w:val="double" w:sz="4" w:space="0" w:color="000000"/>
              <w:right w:val="double" w:sz="4" w:space="0" w:color="000000"/>
            </w:tcBorders>
            <w:shd w:val="clear" w:color="auto" w:fill="D9D9D9"/>
            <w:vAlign w:val="center"/>
          </w:tcPr>
          <w:p w:rsidR="004C4583" w:rsidRPr="00F8113F" w:rsidRDefault="004C4583" w:rsidP="004C4583">
            <w:pPr>
              <w:spacing w:line="259" w:lineRule="auto"/>
              <w:ind w:right="69"/>
              <w:jc w:val="center"/>
              <w:rPr>
                <w:rFonts w:ascii="Arial" w:hAnsi="Arial" w:cs="Arial"/>
                <w:color w:val="000000"/>
                <w:sz w:val="22"/>
                <w:szCs w:val="22"/>
              </w:rPr>
            </w:pPr>
            <w:r w:rsidRPr="00F8113F">
              <w:rPr>
                <w:rFonts w:ascii="Arial" w:hAnsi="Arial" w:cs="Arial"/>
                <w:b/>
                <w:color w:val="000000"/>
                <w:sz w:val="22"/>
                <w:szCs w:val="22"/>
              </w:rPr>
              <w:t>DESCRIÇÃO QUANTITATIVO PARA SEIS MESES</w:t>
            </w:r>
          </w:p>
        </w:tc>
      </w:tr>
      <w:tr w:rsidR="004C4583" w:rsidRPr="00F8113F" w:rsidTr="004C4583">
        <w:trPr>
          <w:trHeight w:val="807"/>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1</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jc w:val="center"/>
              <w:rPr>
                <w:rFonts w:ascii="Arial" w:hAnsi="Arial" w:cs="Arial"/>
                <w:color w:val="000000"/>
                <w:sz w:val="22"/>
                <w:szCs w:val="22"/>
              </w:rPr>
            </w:pPr>
            <w:r w:rsidRPr="00F8113F">
              <w:rPr>
                <w:rFonts w:ascii="Arial" w:hAnsi="Arial" w:cs="Arial"/>
                <w:color w:val="000000"/>
                <w:sz w:val="22"/>
                <w:szCs w:val="22"/>
              </w:rPr>
              <w:t>4.575</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39" w:lineRule="auto"/>
              <w:ind w:right="64"/>
              <w:jc w:val="both"/>
              <w:rPr>
                <w:rFonts w:ascii="Arial" w:hAnsi="Arial" w:cs="Arial"/>
                <w:color w:val="000000"/>
                <w:sz w:val="22"/>
                <w:szCs w:val="22"/>
              </w:rPr>
            </w:pPr>
            <w:r w:rsidRPr="00F8113F">
              <w:rPr>
                <w:rFonts w:ascii="Arial" w:hAnsi="Arial" w:cs="Arial"/>
                <w:color w:val="000000"/>
                <w:sz w:val="22"/>
                <w:szCs w:val="22"/>
              </w:rPr>
              <w:t>AÇÚCAR CRISTAL - EMBALAGEM PLÁSTICA DE POLIETILENO E TERMOSSELADO DE 05 KG: COMPOSIÇÃO: SACAROSE DE CANA; NÃO CONTÉM GLÚTEN - "COR CLARA" - DEVE APRESENTAR-SE ISENTO DE SUBSTÂNCIAS ESTRANHAS E/OU NOCIVAS.  REG.NO MINISTÉRIO DA SAÚDE E DA AGRICULTURA. A EMBALAGEM DEVERÁ CONTER EXTERNAMENTE OS DADOS DE IDENTIFICAÇÃO E PROCEDÊNCIA, INFORMAÇÃO NUTRICIONAL, NÚMERO DO LOTE, DATA DE VALIDADE, QUANTIDADE DO PRODUTO. O PRODUTO DEVERÁ APRESENTAR VALIDADE MÍNIMA DE 01 ANO A PARTIR DA DATA DE ENTREGA NA UNIDADE REQUISITANTE. DELTA, ALBINO, CAETÉ OU SIMILAR</w:t>
            </w:r>
          </w:p>
        </w:tc>
      </w:tr>
      <w:tr w:rsidR="004C4583" w:rsidRPr="00F8113F" w:rsidTr="004C4583">
        <w:trPr>
          <w:trHeight w:val="905"/>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lastRenderedPageBreak/>
              <w:t>2</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80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39" w:lineRule="auto"/>
              <w:ind w:right="64"/>
              <w:jc w:val="both"/>
              <w:rPr>
                <w:rFonts w:ascii="Arial" w:hAnsi="Arial" w:cs="Arial"/>
                <w:color w:val="000000"/>
                <w:sz w:val="22"/>
                <w:szCs w:val="22"/>
              </w:rPr>
            </w:pPr>
            <w:r w:rsidRPr="00F8113F">
              <w:rPr>
                <w:rFonts w:ascii="Arial" w:hAnsi="Arial" w:cs="Arial"/>
                <w:color w:val="000000"/>
                <w:sz w:val="22"/>
                <w:szCs w:val="22"/>
              </w:rPr>
              <w:t>AÇÚCAR REFINADO – EMBALAGEM PLÁSTICA DE POLIETILENO E TERMOSSELADO, DE 01 KG: COPOSIÇÃO: ORIGEM VEGETAL, SACAROSE DE CANA DE AÇUCAR, NÃO CONTÉM GLÚTEN- “COR CLARA” – DEVE APRESENTAR-SE ISENTO DE SUBSTÂNCIAS ESTRANHAS E/OU NOCIVAS. REGISTRO NO MINISTÉRIO DA SAÚDE E DA AGRICULTURA. A EMBALAGEM DEVERÁ CONTER EXTERNAMENTE OS DADOS DE IDENTIFICAÇÃO E PROCEDÊNCIA, INFORMAÇÃO NUTRICIONAL, NÚMERO DO LOTE, DATA DE VALIDADE, QUANTIDADE DO PRODUTO. O PRODUTO DEVERÁ APRESENTAR VALIDADE MÍNIMA DE 01 ANO A PARTIR DA DATA DE ENTREGA NA UNIDADE REQUISITANTE. UNIÃO, GUARANI OU SIMILAR.</w:t>
            </w:r>
          </w:p>
        </w:tc>
      </w:tr>
      <w:tr w:rsidR="004C4583" w:rsidRPr="00F8113F" w:rsidTr="004C4583">
        <w:trPr>
          <w:trHeight w:val="905"/>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3</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480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39" w:lineRule="auto"/>
              <w:ind w:right="64"/>
              <w:jc w:val="both"/>
              <w:rPr>
                <w:rFonts w:ascii="Arial" w:hAnsi="Arial" w:cs="Arial"/>
                <w:color w:val="000000"/>
                <w:sz w:val="22"/>
                <w:szCs w:val="22"/>
              </w:rPr>
            </w:pPr>
            <w:r w:rsidRPr="00F8113F">
              <w:rPr>
                <w:rFonts w:ascii="Arial" w:hAnsi="Arial" w:cs="Arial"/>
                <w:color w:val="000000"/>
                <w:sz w:val="22"/>
                <w:szCs w:val="22"/>
              </w:rPr>
              <w:t>AMIDO DE MILHO - EMBALAGEM EM SACO POLIETILENO ATÓXICO E TERMOSSELADO DE 500G OU EM CAIXA DE PAPELÃO FINO DE 500G ACONDICIONADO INTERNAMENTE EM SACO DE POLIETILENO ATÓXICO. COPOSIÇÃO: AMIDO DE MILHO (ESPECIE DOADORA DE GENE: BACILO THURINGIENSIS, STREPTOMYCES, VIRIDOCHROMOGENESES) NÃO CONTÉM GLUTÉN. A EMBALAGEM DEVERÁ CONTER EXTERNAMENTE OS DADOS DE IDENTIFICAÇÃO E PROCEDÊNCIA, INFORMAÇÃO NUTRICIONAL, NÚMERO DO LOTE, DATA DE VALIDADE, QUANTIDADE DO PRODUTO. O PRODUTO DEVERÁ APRESENTAR VALIDADE MÍNIMA DE 01 ANO A PARTIR DA DATA DE ENTREGA NA UNIDADE REQUISITANTE. MAISENA, PEREIRA, ANCHIETA E OU SIMILAR.</w:t>
            </w:r>
          </w:p>
        </w:tc>
      </w:tr>
      <w:tr w:rsidR="004C4583" w:rsidRPr="00F8113F" w:rsidTr="00403630">
        <w:trPr>
          <w:trHeight w:val="508"/>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4</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1.800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39" w:lineRule="auto"/>
              <w:ind w:right="64"/>
              <w:jc w:val="both"/>
              <w:rPr>
                <w:rFonts w:ascii="Arial" w:hAnsi="Arial" w:cs="Arial"/>
                <w:color w:val="000000"/>
                <w:sz w:val="22"/>
                <w:szCs w:val="22"/>
              </w:rPr>
            </w:pPr>
            <w:r w:rsidRPr="00F8113F">
              <w:rPr>
                <w:rFonts w:ascii="Arial" w:hAnsi="Arial" w:cs="Arial"/>
                <w:color w:val="000000"/>
                <w:sz w:val="22"/>
                <w:szCs w:val="22"/>
              </w:rPr>
              <w:t xml:space="preserve">ARROZ TIPO 1 - BENEFICIADO, POLIDO, LONGO FINO, COM NO MÍNIMO 90% DE GRÃOS INTEIROS. DEVE APRESENTAR-SE ISENTO DE SUBSTÂNCIAS ESTRANHAS E/OU NOCIVAS. EMBALAGEM EM SACO POLIETILENO RESISTENTE ATÓXICO E TERMOSSELADO DE 05 KG.  REGISTRO NO MINISTÉRIO DA AGRICULTURA. DEVERÁ CONTER OS DADOS DE IDENTIFICAÇÃO, PROCEDÊNCIA, INFORMAÇÕES NUTRICIONAIS, NÚMERO DE LOTE. O PRODUTO DEVERÁ APRESENTAR VALIDADE MÍNIMA DE 01 ANO A PARTIR DA DATA DE ENTREGA NA </w:t>
            </w:r>
            <w:r w:rsidRPr="00F8113F">
              <w:rPr>
                <w:rFonts w:ascii="Arial" w:hAnsi="Arial" w:cs="Arial"/>
                <w:color w:val="000000"/>
                <w:sz w:val="22"/>
                <w:szCs w:val="22"/>
              </w:rPr>
              <w:lastRenderedPageBreak/>
              <w:t>UNIDADE REQUISITANTE. CODSUL, RECANTO, PRATO FINO E OU SIMILAR.</w:t>
            </w:r>
          </w:p>
        </w:tc>
      </w:tr>
      <w:tr w:rsidR="004C4583" w:rsidRPr="00F8113F" w:rsidTr="004C4583">
        <w:trPr>
          <w:trHeight w:val="905"/>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lastRenderedPageBreak/>
              <w:t>5</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150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CAIXA</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5"/>
              <w:jc w:val="both"/>
              <w:rPr>
                <w:rFonts w:ascii="Arial" w:hAnsi="Arial" w:cs="Arial"/>
                <w:color w:val="000000"/>
                <w:sz w:val="22"/>
                <w:szCs w:val="22"/>
              </w:rPr>
            </w:pPr>
            <w:r w:rsidRPr="00F8113F">
              <w:rPr>
                <w:rFonts w:ascii="Arial" w:hAnsi="Arial" w:cs="Arial"/>
                <w:color w:val="000000"/>
                <w:sz w:val="22"/>
                <w:szCs w:val="22"/>
              </w:rPr>
              <w:t>AVEIA EM FLOCOS FINOS – EMBALAGEM CAIXA DE PAPELÃO FINO DE 150G A 200G ACONDICIONADO INTERNAMENTE EM SACO DE POLIETILENO ATÓXICO E TERMOSSELADO. A EMBALAGEM DEVERÁ CONTER EXTERNAMENTE OS DADOS DE IDENTIFICAÇÃO E PROCEDÊNCIA, INFORMAÇÃO NUTRICIONAL, NÚMERO DO LOTE, DATA DE VALIDADE, QUANTIDADE DO PRODUTO. O PRODUTO DEVERÁ APRESENTAR VALIDADE MÍNIMA DE 01 ANO A PARTIR DA DATA DE ENTREGA NA UNIDADE REQUISITANTE. NESCAU, TOODY, GENEO OU SIMILAR. QUAKER, YOKI, NESTLÊ E OU SIMILAR.</w:t>
            </w:r>
          </w:p>
        </w:tc>
      </w:tr>
      <w:tr w:rsidR="004C4583" w:rsidRPr="00F8113F" w:rsidTr="004C4583">
        <w:trPr>
          <w:trHeight w:val="905"/>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6</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720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5"/>
              <w:jc w:val="both"/>
              <w:rPr>
                <w:rFonts w:ascii="Arial" w:hAnsi="Arial" w:cs="Arial"/>
                <w:color w:val="000000"/>
                <w:sz w:val="22"/>
                <w:szCs w:val="22"/>
              </w:rPr>
            </w:pPr>
            <w:r w:rsidRPr="00F8113F">
              <w:rPr>
                <w:rFonts w:ascii="Arial" w:hAnsi="Arial" w:cs="Arial"/>
                <w:color w:val="000000"/>
                <w:sz w:val="22"/>
                <w:szCs w:val="22"/>
              </w:rPr>
              <w:t>BATATA PALHA – COMPOSIÇÃO: BATATA NATURAL, GORDURA NATURAL VEGETAL E SAL REFINADO - PACOTE 300 G - COM SABOR, ODOR E TEXTURA CARACTERÍSTICOS DO PRODUTO, DE EXCELENTE QUALIDADE, SEM GLÚTEN. EMBALAGEM EM POLIETILENO TRANSPARENTE E TERMOSSELADO. A EMBALAGEM DEVERÁ CONTER EXTERNAMENTE OS DADOS DE IDENTIFICAÇÃO E PROCEDÊNCIA, INFORMAÇÃO NUTRICIONAL, NÚMERO DO LOTE, DATA DE VALIDADE, QUANTIDADE DO PRODUTO. O PRODUTO DEVERÁ APRESENTAR VALIDADE MÍNIMA DE 06 MESES A PARTIR DA DATA DE ENTREGA NA UNIDADE REQUISITANTE. LUCKY, GOLD, BOA PALHA E OU SIMILAR.</w:t>
            </w:r>
          </w:p>
        </w:tc>
      </w:tr>
      <w:tr w:rsidR="004C4583" w:rsidRPr="00F8113F" w:rsidTr="004C4583">
        <w:trPr>
          <w:trHeight w:val="905"/>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7</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1.000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5"/>
              <w:jc w:val="both"/>
              <w:rPr>
                <w:rFonts w:ascii="Arial" w:hAnsi="Arial" w:cs="Arial"/>
                <w:color w:val="000000"/>
                <w:sz w:val="22"/>
                <w:szCs w:val="22"/>
              </w:rPr>
            </w:pPr>
            <w:r w:rsidRPr="00F8113F">
              <w:rPr>
                <w:rFonts w:ascii="Arial" w:hAnsi="Arial" w:cs="Arial"/>
                <w:color w:val="000000"/>
                <w:sz w:val="22"/>
                <w:szCs w:val="22"/>
              </w:rPr>
              <w:t xml:space="preserve">BISCOITO DE ÁGUA – EMBALAGEM MÍNIMA DE 345 GRAMAS - INGREDIENTES: FARINHA DE TRIGO ENRIQUECIDA COM FERRO E ÁCIDO FÓLICO, GORDURA VEGETAL, </w:t>
            </w:r>
            <w:r w:rsidRPr="00F8113F">
              <w:rPr>
                <w:rFonts w:ascii="Arial" w:hAnsi="Arial" w:cs="Arial"/>
                <w:color w:val="000000"/>
                <w:sz w:val="22"/>
                <w:szCs w:val="22"/>
                <w:shd w:val="clear" w:color="auto" w:fill="FFFFFF"/>
              </w:rPr>
              <w:t xml:space="preserve">AÇÚCAR INVERTIDO, </w:t>
            </w:r>
            <w:r w:rsidRPr="00F8113F">
              <w:rPr>
                <w:rFonts w:ascii="Arial" w:hAnsi="Arial" w:cs="Arial"/>
                <w:color w:val="000000"/>
                <w:sz w:val="22"/>
                <w:szCs w:val="22"/>
              </w:rPr>
              <w:t>EXTRATO DE MALTE,</w:t>
            </w:r>
            <w:r w:rsidRPr="00F8113F">
              <w:rPr>
                <w:rFonts w:ascii="Arial" w:hAnsi="Arial" w:cs="Arial"/>
                <w:color w:val="000000"/>
                <w:sz w:val="22"/>
                <w:szCs w:val="22"/>
                <w:shd w:val="clear" w:color="auto" w:fill="FFFFFF"/>
              </w:rPr>
              <w:t xml:space="preserve"> SAL REFINADO</w:t>
            </w:r>
            <w:r w:rsidRPr="00F8113F">
              <w:rPr>
                <w:rFonts w:ascii="Arial" w:hAnsi="Arial" w:cs="Arial"/>
                <w:color w:val="000000"/>
                <w:sz w:val="22"/>
                <w:szCs w:val="22"/>
              </w:rPr>
              <w:t xml:space="preserve"> AMIDO DE MILHO</w:t>
            </w:r>
            <w:r w:rsidRPr="00F8113F">
              <w:rPr>
                <w:rFonts w:ascii="Arial" w:hAnsi="Arial" w:cs="Arial"/>
                <w:color w:val="000000"/>
                <w:sz w:val="22"/>
                <w:szCs w:val="22"/>
                <w:shd w:val="clear" w:color="auto" w:fill="FFFFFF"/>
              </w:rPr>
              <w:t xml:space="preserve">, EMULSIFICANTE LECITINA DE SOJA E FERMENTO QUÍMICO BICARBONATO DE SÓDIO. CONTÉM GLÚTEN. </w:t>
            </w:r>
            <w:r w:rsidRPr="00F8113F">
              <w:rPr>
                <w:rFonts w:ascii="Arial" w:hAnsi="Arial" w:cs="Arial"/>
                <w:color w:val="000000"/>
                <w:sz w:val="22"/>
                <w:szCs w:val="22"/>
              </w:rPr>
              <w:t xml:space="preserve">A EMBALAGEM DEVERÁ CONTER EXTERNAMENTE OS DADOS DE IDENTIFICAÇÃO E PROCEDÊNCIA, INFORMAÇÃO NUTRICIONAL, NÚMERO DO LOTE, DATA DE VALIDADE, QUANTIDADE DO PRODUTO. O </w:t>
            </w:r>
            <w:r w:rsidRPr="00F8113F">
              <w:rPr>
                <w:rFonts w:ascii="Arial" w:hAnsi="Arial" w:cs="Arial"/>
                <w:color w:val="000000"/>
                <w:sz w:val="22"/>
                <w:szCs w:val="22"/>
              </w:rPr>
              <w:lastRenderedPageBreak/>
              <w:t>PRODUTO DEVERÁ APRESENTAR VALIDADE MÍNIMA DE 01 ANO A PARTIR DA DATA DE ENTREGA NA UNIDADE REQUISITANTE. AYMORÉ, PANCO, ADRIA E OU SIMILAR.</w:t>
            </w:r>
          </w:p>
        </w:tc>
      </w:tr>
      <w:tr w:rsidR="004C4583" w:rsidRPr="00F8113F" w:rsidTr="004C4583">
        <w:trPr>
          <w:trHeight w:val="639"/>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lastRenderedPageBreak/>
              <w:t>8</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5.580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5"/>
              <w:jc w:val="both"/>
              <w:rPr>
                <w:rFonts w:ascii="Arial" w:hAnsi="Arial" w:cs="Arial"/>
                <w:color w:val="000000"/>
                <w:sz w:val="22"/>
                <w:szCs w:val="22"/>
              </w:rPr>
            </w:pPr>
            <w:r w:rsidRPr="00F8113F">
              <w:rPr>
                <w:rFonts w:ascii="Arial" w:hAnsi="Arial" w:cs="Arial"/>
                <w:color w:val="000000"/>
                <w:sz w:val="22"/>
                <w:szCs w:val="22"/>
              </w:rPr>
              <w:t xml:space="preserve">BISCOITO CREAM CRACKER, EMBALAGEM MÍNIMA COM 345 GRAMAS - INGREDIENTES:  - FARINHA DE TRIGO ENRIQUECIDA COM FERRO E ÁCIDO FÓLICO, GORDURA VEGETAL, EXTRATO DE MALTE, FERMENTOS QUIMICOS, CARBONATO DE SÓDIO, SAL, CREME DE MILHO OU AMIDO DE MILHO, FERMENTO QUÍMICO - BICARBONATO DE AMÔNIO E BICARBONATO DE SÓDIO, </w:t>
            </w:r>
            <w:r w:rsidRPr="00F8113F">
              <w:rPr>
                <w:rFonts w:ascii="Arial" w:hAnsi="Arial" w:cs="Arial"/>
                <w:color w:val="000000"/>
                <w:sz w:val="22"/>
                <w:szCs w:val="22"/>
                <w:shd w:val="clear" w:color="auto" w:fill="FFFFFF"/>
              </w:rPr>
              <w:t>EMULSIFICANTE LECITINA DE SOJA. </w:t>
            </w:r>
            <w:r w:rsidRPr="00F8113F">
              <w:rPr>
                <w:rStyle w:val="Forte"/>
                <w:rFonts w:ascii="Arial" w:hAnsi="Arial" w:cs="Arial"/>
                <w:b w:val="0"/>
                <w:color w:val="000000"/>
                <w:sz w:val="22"/>
                <w:szCs w:val="22"/>
                <w:bdr w:val="none" w:sz="0" w:space="0" w:color="auto" w:frame="1"/>
                <w:shd w:val="clear" w:color="auto" w:fill="FFFFFF"/>
              </w:rPr>
              <w:t>CONTÉM GLÚTEN</w:t>
            </w:r>
            <w:r w:rsidRPr="00F8113F">
              <w:rPr>
                <w:rStyle w:val="Forte"/>
                <w:rFonts w:ascii="Arial" w:hAnsi="Arial" w:cs="Arial"/>
                <w:color w:val="000000"/>
                <w:sz w:val="22"/>
                <w:szCs w:val="22"/>
                <w:bdr w:val="none" w:sz="0" w:space="0" w:color="auto" w:frame="1"/>
                <w:shd w:val="clear" w:color="auto" w:fill="FFFFFF"/>
              </w:rPr>
              <w:t>. </w:t>
            </w:r>
            <w:r w:rsidRPr="00F8113F">
              <w:rPr>
                <w:rFonts w:ascii="Arial" w:hAnsi="Arial" w:cs="Arial"/>
                <w:color w:val="000000"/>
                <w:sz w:val="22"/>
                <w:szCs w:val="22"/>
              </w:rPr>
              <w:t>A EMBALAGEM DEVERÁ CONTER EXTERNAMENTE OS DADOS DE IDENTIFICAÇÃO E PROCEDÊNCIA, INFORMAÇÃO NUTRICIONAL, NÚMERO DO LOTE, DATA DE VALIDADE, QUANTIDADE DO PRODUTO. O PRODUTO DEVERÁ APRESENTAR VALIDADE MÍNIMA DE 01 ANO A PARTIR DA DATA DE ENTREGA NA UNIDADE REQUISITANTE. AYMORÉ, MARILAN, VILMA E OU SIMULAR.</w:t>
            </w:r>
          </w:p>
        </w:tc>
      </w:tr>
      <w:tr w:rsidR="004C4583" w:rsidRPr="00F8113F" w:rsidTr="004C4583">
        <w:trPr>
          <w:trHeight w:val="905"/>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9</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5.580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5"/>
              <w:jc w:val="both"/>
              <w:rPr>
                <w:rFonts w:ascii="Arial" w:hAnsi="Arial" w:cs="Arial"/>
                <w:color w:val="000000"/>
                <w:sz w:val="22"/>
                <w:szCs w:val="22"/>
              </w:rPr>
            </w:pPr>
            <w:r w:rsidRPr="00F8113F">
              <w:rPr>
                <w:rFonts w:ascii="Arial" w:hAnsi="Arial" w:cs="Arial"/>
                <w:color w:val="000000"/>
                <w:sz w:val="22"/>
                <w:szCs w:val="22"/>
              </w:rPr>
              <w:t xml:space="preserve">BISCOITO DE MAIZENA, EMBALAGEM MÍNIMA DE 345 GRAMAS - INGREDIENTES:  - FARINHA DE TRIGO ENRIQUECIDA COM FERRO E ÁCIDO FÓLICO, AÇUCAR INVERTIDO, AÇUCAR, GORDURA VEGETAL, AMIDO DE MILHO, SAL, </w:t>
            </w:r>
            <w:r w:rsidRPr="00F8113F">
              <w:rPr>
                <w:rFonts w:ascii="Arial" w:hAnsi="Arial" w:cs="Arial"/>
                <w:color w:val="000000"/>
                <w:sz w:val="22"/>
                <w:szCs w:val="22"/>
                <w:shd w:val="clear" w:color="auto" w:fill="FFFFFF"/>
              </w:rPr>
              <w:t>FERMENTOS QUÍMICOS: BICARBONATO DE AMÔNIO E BICARBONATO DE SÓDIO, EMULSIFICANTE LECITINA DE SOJA, AROMATIZANTE E MELHORADOR DE FARINHA METABISSULFITO DE SÓDIO.</w:t>
            </w:r>
            <w:r w:rsidRPr="00F8113F">
              <w:rPr>
                <w:rStyle w:val="Forte"/>
                <w:rFonts w:ascii="Arial" w:hAnsi="Arial" w:cs="Arial"/>
                <w:color w:val="000000"/>
                <w:sz w:val="22"/>
                <w:szCs w:val="22"/>
                <w:bdr w:val="none" w:sz="0" w:space="0" w:color="auto" w:frame="1"/>
                <w:shd w:val="clear" w:color="auto" w:fill="FFFFFF"/>
              </w:rPr>
              <w:t> CONTÉM GLUTEN.</w:t>
            </w:r>
            <w:r w:rsidRPr="00F8113F">
              <w:rPr>
                <w:rStyle w:val="Forte"/>
                <w:rFonts w:ascii="Arial" w:hAnsi="Arial" w:cs="Arial"/>
                <w:sz w:val="22"/>
                <w:szCs w:val="22"/>
                <w:bdr w:val="none" w:sz="0" w:space="0" w:color="auto" w:frame="1"/>
                <w:shd w:val="clear" w:color="auto" w:fill="FFFFFF"/>
              </w:rPr>
              <w:t xml:space="preserve"> </w:t>
            </w:r>
            <w:r w:rsidRPr="00F8113F">
              <w:rPr>
                <w:rFonts w:ascii="Arial" w:hAnsi="Arial" w:cs="Arial"/>
                <w:color w:val="000000"/>
                <w:sz w:val="22"/>
                <w:szCs w:val="22"/>
              </w:rPr>
              <w:t>A EMBALAGEM DEVERÁ CONTER EXTERNAMENTE OS DADOS DE IDENTIFICAÇÃO E PROCEDÊNCIA, INFORMAÇÃO NUTRICIONAL, NÚMERO DO LOTE, DATA DE VALIDADE, QUANTIDADE DO PRODUTO. O PRODUTO DEVERÁ APRESENTAR VALIDADE MÍNIMA DE 01 ANO A PARTIR DA DATA DE ENTREGA NA UNIDADE REQUISITANTE. AYMORÉ, MARILAN, VILMA E OU SIMULAR.</w:t>
            </w:r>
          </w:p>
        </w:tc>
      </w:tr>
      <w:tr w:rsidR="004C4583" w:rsidRPr="00F8113F" w:rsidTr="004C4583">
        <w:trPr>
          <w:trHeight w:val="500"/>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10</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1.200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after="2" w:line="238" w:lineRule="auto"/>
              <w:jc w:val="both"/>
              <w:rPr>
                <w:rFonts w:ascii="Arial" w:hAnsi="Arial" w:cs="Arial"/>
                <w:color w:val="000000"/>
                <w:sz w:val="22"/>
                <w:szCs w:val="22"/>
              </w:rPr>
            </w:pPr>
            <w:r w:rsidRPr="00F8113F">
              <w:rPr>
                <w:rFonts w:ascii="Arial" w:hAnsi="Arial" w:cs="Arial"/>
                <w:color w:val="000000"/>
                <w:sz w:val="22"/>
                <w:szCs w:val="22"/>
              </w:rPr>
              <w:t xml:space="preserve">CANJIQUINHA DE MILHO TIPO 1 - MILHO AMARELO. EMBALAGEM EM SACO DE POLIETILENO ATÓXICO </w:t>
            </w:r>
            <w:r w:rsidRPr="00F8113F">
              <w:rPr>
                <w:rFonts w:ascii="Arial" w:hAnsi="Arial" w:cs="Arial"/>
                <w:color w:val="000000"/>
                <w:sz w:val="22"/>
                <w:szCs w:val="22"/>
              </w:rPr>
              <w:lastRenderedPageBreak/>
              <w:t>E TERMOSSELADO DE 500 G. DEVE APRESENTAR-SE ISENTO DE SUBSTÂNCIAS ESTRANHAS E/OU NOCIVAS. A EMBALAGEM DEVERÁ CONTER EXTERNAMENTE OS DADOS DE IDENTIFICAÇÃO E PROCEDÊNCIA, INFORMAÇÃO NUTRICIONAL, NÚMERO DO LOTE, DATA DE VALIDADE, QUANTIDADE DO PRODUTO. O PRODUTO DEVERÁ APRESENTAR VALIDADE MÍNIMA DE 01 ANO A PARTIR DA DATA DE ENTREGA NA UNIDADE REQUISITANTE. PEREIRA, ANCHIETA, CAMPO BOM E OU SIMILAR.</w:t>
            </w:r>
          </w:p>
        </w:tc>
      </w:tr>
      <w:tr w:rsidR="004C4583" w:rsidRPr="00F8113F" w:rsidTr="004C4583">
        <w:trPr>
          <w:trHeight w:val="905"/>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lastRenderedPageBreak/>
              <w:t>11</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372</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CAIXAS</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after="2" w:line="238" w:lineRule="auto"/>
              <w:jc w:val="both"/>
              <w:rPr>
                <w:rFonts w:ascii="Arial" w:hAnsi="Arial" w:cs="Arial"/>
                <w:color w:val="000000"/>
                <w:sz w:val="22"/>
                <w:szCs w:val="22"/>
              </w:rPr>
            </w:pPr>
            <w:r w:rsidRPr="00F8113F">
              <w:rPr>
                <w:rFonts w:ascii="Arial" w:hAnsi="Arial" w:cs="Arial"/>
                <w:color w:val="000000"/>
                <w:sz w:val="22"/>
                <w:szCs w:val="22"/>
              </w:rPr>
              <w:t>CHÁ MATE - EMBALAGEM CAIXA DE PAPELÃO FINO DE 250GRAMAS ACONDICIONADO INTERNAMENTE EM SACO DE POLIETILENO ATÓXICO E TERMOSSELADO. A EMBALAGEM DEVERÁ CONTER EXTERNAMENTE OS DADOS DE IDENTIFICAÇÃO E PROCEDÊNCIA, INFORMAÇÃO NUTRICIONAL, NÚMERO DO LOTE, DATA DE VALIDADE, QUANTIDADE DO PRODUTO. O PRODUTO DEVERÁ APRESENTAR VALIDADE MÍNIMA DE 01 ANO A PARTIR DA DATA DE ENTREGA NA UNIDADE REQUISITANTE.</w:t>
            </w:r>
          </w:p>
        </w:tc>
      </w:tr>
      <w:tr w:rsidR="004C4583" w:rsidRPr="00F8113F" w:rsidTr="004C4583">
        <w:trPr>
          <w:trHeight w:val="905"/>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12</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324</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LATA</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after="2" w:line="238" w:lineRule="auto"/>
              <w:jc w:val="both"/>
              <w:rPr>
                <w:rFonts w:ascii="Arial" w:hAnsi="Arial" w:cs="Arial"/>
                <w:color w:val="000000"/>
                <w:sz w:val="22"/>
                <w:szCs w:val="22"/>
              </w:rPr>
            </w:pPr>
            <w:r w:rsidRPr="00F8113F">
              <w:rPr>
                <w:rFonts w:ascii="Arial" w:hAnsi="Arial" w:cs="Arial"/>
                <w:color w:val="000000"/>
                <w:sz w:val="22"/>
                <w:szCs w:val="22"/>
              </w:rPr>
              <w:t>CREME DE LEITE - UHT HOMOGENEIZADO, SABOR SUAVE, CONSISTÊNCIA FIRME, SEM NECESSIDADE DE REFRIGERAÇÃO. LATA DE 300G. A EMBALAGEM DEVERÁ CONTER EXTERNAMENTE OS DADOS DE IDENTIFICAÇÃO E PROCEDÊNCIA, INFORMAÇÃO NUTRICIONAL, NÚMERO DO LOTE, DATA DE VALIDADE, QUANTIDADE DO PRODUTO, NÚMERO DO REGISTRO NO MINISTÉRIO DA AGRICULTURA/SIF/DIPOA. O PRODUTO DEVERÁ APRESENTAR VALIDADE MÍNIMA DE 01 ANO A PARTIR DA DATA DE ENTREGA NA UNIDADE REQUISITANTE.  PIRANCANJUBA, IBITURUNA, ITAMBÉ E OU SIMILAR.</w:t>
            </w:r>
          </w:p>
        </w:tc>
      </w:tr>
      <w:tr w:rsidR="004C4583" w:rsidRPr="00F8113F" w:rsidTr="004C4583">
        <w:trPr>
          <w:trHeight w:val="905"/>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13</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750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UNIDADE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after="2" w:line="238" w:lineRule="auto"/>
              <w:jc w:val="both"/>
              <w:rPr>
                <w:rFonts w:ascii="Arial" w:hAnsi="Arial" w:cs="Arial"/>
                <w:color w:val="000000"/>
                <w:sz w:val="22"/>
                <w:szCs w:val="22"/>
              </w:rPr>
            </w:pPr>
            <w:r w:rsidRPr="00F8113F">
              <w:rPr>
                <w:rFonts w:ascii="Arial" w:hAnsi="Arial" w:cs="Arial"/>
                <w:color w:val="000000"/>
                <w:sz w:val="22"/>
                <w:szCs w:val="22"/>
              </w:rPr>
              <w:t xml:space="preserve">EXTRATO DE TOMATE CONCENTRADO - SACHÊ OU EM LATA.  EMBALAGEM EM SACO DE POLIETILENO ATÓXICO E TERMOSSELADO DE 850G OU EM LATA DE 850G. COMPOSIÇÃO: TOMATE, AÇÚCAR E SAL. NÃO CONTÊM GLUTÉN. A EMBALAGEM DEVERÁ CONTER EXTERNAMENTE OS DADOS DE IDENTIFICAÇÃO E PROCEDÊNCIA, INFORMAÇÃO NUTRICIONAL, NÚMERO DO LOTE, DATA DE VALIDADE, QUANTIDADE DO PRODUTO, NÚMERO DO REGISTRO NO MINISTÉRIO DA </w:t>
            </w:r>
            <w:r w:rsidRPr="00F8113F">
              <w:rPr>
                <w:rFonts w:ascii="Arial" w:hAnsi="Arial" w:cs="Arial"/>
                <w:color w:val="000000"/>
                <w:sz w:val="22"/>
                <w:szCs w:val="22"/>
              </w:rPr>
              <w:lastRenderedPageBreak/>
              <w:t>AGRICULTURA/SIF/DIPOA. O PRODUTO DEVERÁ APRESENTAR VALIDADE MÍNIMA DE 01 ANO A PARTIR DA DATA DE ENTREGA NA UNIDADE REQUISITANTE. BONARE, AJINOMOTO, ELEFANTE E OU SIMILAR.</w:t>
            </w:r>
          </w:p>
        </w:tc>
      </w:tr>
      <w:tr w:rsidR="004C4583" w:rsidRPr="00F8113F" w:rsidTr="004C4583">
        <w:trPr>
          <w:trHeight w:val="905"/>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lastRenderedPageBreak/>
              <w:t>14</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600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jc w:val="both"/>
              <w:rPr>
                <w:rFonts w:ascii="Arial" w:hAnsi="Arial" w:cs="Arial"/>
                <w:color w:val="000000"/>
                <w:sz w:val="22"/>
                <w:szCs w:val="22"/>
              </w:rPr>
            </w:pPr>
            <w:r w:rsidRPr="00F8113F">
              <w:rPr>
                <w:rFonts w:ascii="Arial" w:hAnsi="Arial" w:cs="Arial"/>
                <w:color w:val="000000"/>
                <w:sz w:val="22"/>
                <w:szCs w:val="22"/>
              </w:rPr>
              <w:t>FARINHA DE MANDIOCA - BRANCA, SECA, FINA, TIPO 1. EMBALAGEM EM SACO DE POLIETILENO ATÓXICO E TERMOSSELADO DE 01 KG. NÃO CONTÉM GLÚTEN - DEVE APRESENTAR-SE ISENTO DE SUBSTÂNCIAS ESTRANHAS E/OU NOCIVAS. A EMBALAGEM DEVERÁ CONTER EXTERNAMENTE OS DADOS DE IDENTIFICAÇÃO E PROCEDÊNCIA, INFORMAÇÃO NUTRICIONAL, NÚMERO DO LOTE, DATA DE VALIDADE, QUANTIDADE DO PRODUTO. O PRODUTO DEVERÁ APRESENTAR VALIDADE MÍNIMA DE 01 ANO A PARTIR DA DATA DE ENTREGA NA UNIDADE REQUISITANTE. CAMPO BOM, PEREIRA, ANCHIETAQ E OU SIMILAR.</w:t>
            </w:r>
          </w:p>
        </w:tc>
      </w:tr>
      <w:tr w:rsidR="004C4583" w:rsidRPr="00F8113F" w:rsidTr="004C4583">
        <w:trPr>
          <w:trHeight w:val="905"/>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15</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504</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jc w:val="both"/>
              <w:rPr>
                <w:rFonts w:ascii="Arial" w:hAnsi="Arial" w:cs="Arial"/>
                <w:color w:val="000000"/>
                <w:sz w:val="22"/>
                <w:szCs w:val="22"/>
              </w:rPr>
            </w:pPr>
            <w:r w:rsidRPr="00F8113F">
              <w:rPr>
                <w:rFonts w:ascii="Arial" w:hAnsi="Arial" w:cs="Arial"/>
                <w:color w:val="000000"/>
                <w:sz w:val="22"/>
                <w:szCs w:val="22"/>
              </w:rPr>
              <w:t>FARINHA DE TRIGO - EMBALAGEM EM SACO DE POLIETILENO ATÓXICO E TERMOSSELADO DE 01 KG., SEM FERMENTO, CONTÉM GLUTEM – COMPOSIÇÃO: FARINHA DE TRIGO TIPO 1, FERRO, ÁCIDO FÓLICO. A EMBALAGEM DEVERÁ CONTER EXTERNAMENTE OS DADOS DE IDENTIFICAÇÃO E PROCEDÊNCIA, INFORMAÇÃO NUTRICIONAL, NÚMERO DO LOTE, DATA DE VALIDADE, QUANTIDADE DO PRODUTO. O PRODUTO DEVERÁ APRESENTAR VALIDADE MÍNIMA DE 01 ANO A PARTIR DA DATA DE ENTREGA NA UNIDADE REQUISITANTE. VILMA, DONA BENTA, SANTA LUZIA E OU SIMILAR.</w:t>
            </w:r>
          </w:p>
        </w:tc>
      </w:tr>
      <w:tr w:rsidR="004C4583" w:rsidRPr="00F8113F" w:rsidTr="004C4583">
        <w:trPr>
          <w:trHeight w:val="905"/>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16</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3.600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jc w:val="both"/>
              <w:rPr>
                <w:rFonts w:ascii="Arial" w:hAnsi="Arial" w:cs="Arial"/>
                <w:color w:val="000000"/>
                <w:sz w:val="22"/>
                <w:szCs w:val="22"/>
              </w:rPr>
            </w:pPr>
            <w:r w:rsidRPr="00F8113F">
              <w:rPr>
                <w:rFonts w:ascii="Arial" w:hAnsi="Arial" w:cs="Arial"/>
                <w:color w:val="000000"/>
                <w:sz w:val="22"/>
                <w:szCs w:val="22"/>
              </w:rPr>
              <w:t xml:space="preserve">FEIJÃO VERMELHO - DE PRIMEIRA QUALIDADE, CONSTITUÍDO DE NO MÍNIMO 98% DE GRÃOS, DE TAMANHO E FORMATO NATURAIS MADUROS, LIMPOS E SECOS. EMBALAGEM EM SACO DE POLIETILENO ATÓXICO E TERMOSSELADO DE 01 KG. DEVE APRESENTAR-SE ISENTO DE SUBSTÂNCIAS ESTRANHAS E/OU NOCIVAS. REGISTRO NO MINISTÉRIO DA AGRICULTURA. A EMBALAGEM DEVERÁ CONTER EXTERNAMENTE OS DADOS DE IDENTIFICAÇÃO E PROCEDÊNCIA, </w:t>
            </w:r>
            <w:r w:rsidRPr="00F8113F">
              <w:rPr>
                <w:rFonts w:ascii="Arial" w:hAnsi="Arial" w:cs="Arial"/>
                <w:color w:val="000000"/>
                <w:sz w:val="22"/>
                <w:szCs w:val="22"/>
              </w:rPr>
              <w:lastRenderedPageBreak/>
              <w:t>INFORMAÇÃO NUTRICIONAL, NÚMERO DO LOTE, DATA DE VALIDADE, QUANTIDADE DO PRODUTO. O PRODUTO DEVERÁ APRESENTAR VALIDADE MÍNIMA DE 01 ANO A PARTIR DA DATA DE ENTREGA NA UNIDADE REQUISITANTE. PEREIRA, CAMPO BOM, ANCHIETA E OU SIMILARES.</w:t>
            </w:r>
          </w:p>
        </w:tc>
      </w:tr>
      <w:tr w:rsidR="004C4583" w:rsidRPr="00F8113F" w:rsidTr="004C4583">
        <w:trPr>
          <w:trHeight w:val="628"/>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lastRenderedPageBreak/>
              <w:t>17</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600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jc w:val="both"/>
              <w:rPr>
                <w:rFonts w:ascii="Arial" w:hAnsi="Arial" w:cs="Arial"/>
                <w:color w:val="000000"/>
                <w:sz w:val="22"/>
                <w:szCs w:val="22"/>
              </w:rPr>
            </w:pPr>
            <w:r w:rsidRPr="00F8113F">
              <w:rPr>
                <w:rFonts w:ascii="Arial" w:hAnsi="Arial" w:cs="Arial"/>
                <w:color w:val="000000"/>
                <w:sz w:val="22"/>
                <w:szCs w:val="22"/>
              </w:rPr>
              <w:t>FUBÁ - FARINHA FINA DE MILHO ENRIQUECIDO COM FERRO E ÁCIDO FÓLICO - EMBALAGEM EM SACO DE POLIETILENO ATÓXICO E TERMOSSELADO DE 01 KG. A EMBALAGEM DEVERÁ CONTER EXTERNAMENTE OS DADOS DE IDENTIFICAÇÃO E PROCEDÊNCIA, INFORMAÇÃO NUTRICIONAL, NÚMERO DO LOTE, DATA DE VALIDADE, QUANTIDADE DO PRODUTO. O PRODUTO DEVERÁ APRESENTAR VALIDADE MÍNIMA DE 01 ANO A PARTIR DA DATA DE ENTREGA NA UNIDADE REQUISITANTE. PEREIRA, SINHÁ, JÓIA OU SIMILAR.</w:t>
            </w:r>
          </w:p>
        </w:tc>
      </w:tr>
      <w:tr w:rsidR="004C4583" w:rsidRPr="00F8113F" w:rsidTr="004C4583">
        <w:trPr>
          <w:trHeight w:val="476"/>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18</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4.000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UNIDADE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jc w:val="both"/>
              <w:rPr>
                <w:rFonts w:ascii="Arial" w:hAnsi="Arial" w:cs="Arial"/>
                <w:color w:val="000000"/>
                <w:sz w:val="22"/>
                <w:szCs w:val="22"/>
              </w:rPr>
            </w:pPr>
            <w:r w:rsidRPr="00F8113F">
              <w:rPr>
                <w:rFonts w:ascii="Arial" w:hAnsi="Arial" w:cs="Arial"/>
                <w:color w:val="000000"/>
                <w:sz w:val="22"/>
                <w:szCs w:val="22"/>
              </w:rPr>
              <w:t xml:space="preserve">GELATINA EM PÓ - EMBALAGEM CAIXA DE PAPELÃO FINO MÍNIMO DE 20 GRAMAS ACONDICIONADO INTERNAMENTE EM SACO DE POLIETILENO ATÓXICO E TERMOSSELADO. SABORES: MORANGO, UVA E LIMÃO. COMPOSIÇÃO: </w:t>
            </w:r>
            <w:r w:rsidRPr="00F8113F">
              <w:rPr>
                <w:rFonts w:ascii="Arial" w:hAnsi="Arial" w:cs="Arial"/>
                <w:color w:val="222222"/>
                <w:sz w:val="22"/>
                <w:szCs w:val="22"/>
                <w:shd w:val="clear" w:color="auto" w:fill="FFFFFF"/>
              </w:rPr>
              <w:t xml:space="preserve">AÇÚCAR, GELATINA, SAL, VITAMINA C, REGULADORES DE ACIDEZ: CITRATO DE SÓDO E ÁCIDO FUMÁRICO, AROMATIZANTE, EDULCORANTES: ASPARTAME, CICLAMATO DE SODIO, OCESULFAME DE POTÁSSII E SACARINA SODICA E CORANTES: BORDEAUX 5, AMARELO CREPÚSCULO, NÃO CONTÉM GLUTÉN. </w:t>
            </w:r>
            <w:r w:rsidRPr="00F8113F">
              <w:rPr>
                <w:rFonts w:ascii="Arial" w:hAnsi="Arial" w:cs="Arial"/>
                <w:color w:val="000000"/>
                <w:sz w:val="22"/>
                <w:szCs w:val="22"/>
              </w:rPr>
              <w:t>A EMBALAGEM DEVERÁ CONTER EXTERNAMENTE OS DADOS DE IDENTIFICAÇÃO E PROCEDÊNCIA, INFORMAÇÃO NUTRICIONAL, NÚMERO DO LOTE, DATA DE VALIDADE, QUANTIDADE DO PRODUTO. O PRODUTO DEVERÁ APRESENTAR VALIDADE MÍNIMA DE 01 ANO A PARTIR DA DATA DE ENTREGA NA UNIDADE REQUISITANTE. ROYAL, DR OETKER, BRETZKE E OU SIMILAR.</w:t>
            </w:r>
          </w:p>
        </w:tc>
      </w:tr>
      <w:tr w:rsidR="004C4583" w:rsidRPr="00F8113F" w:rsidTr="004C4583">
        <w:trPr>
          <w:trHeight w:val="476"/>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19</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486</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LATA</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jc w:val="both"/>
              <w:rPr>
                <w:rFonts w:ascii="Arial" w:hAnsi="Arial" w:cs="Arial"/>
                <w:color w:val="000000"/>
                <w:sz w:val="22"/>
                <w:szCs w:val="22"/>
              </w:rPr>
            </w:pPr>
            <w:r w:rsidRPr="00F8113F">
              <w:rPr>
                <w:rFonts w:ascii="Arial" w:hAnsi="Arial" w:cs="Arial"/>
                <w:color w:val="000000"/>
                <w:sz w:val="22"/>
                <w:szCs w:val="22"/>
              </w:rPr>
              <w:t xml:space="preserve">LEITE CONDENSADO - LATA COM 395 GRAMAS OU CAIXA TRETA PACK DE 395 GRAMAS. COMPOSIÇÃO: LEITE INTEGRAL E OU/ EM PÓ, AÇÚCAR E LACTOSE; NÃO CONTÉM GLÚTEN. A </w:t>
            </w:r>
            <w:r w:rsidRPr="00F8113F">
              <w:rPr>
                <w:rFonts w:ascii="Arial" w:hAnsi="Arial" w:cs="Arial"/>
                <w:color w:val="000000"/>
                <w:sz w:val="22"/>
                <w:szCs w:val="22"/>
              </w:rPr>
              <w:lastRenderedPageBreak/>
              <w:t>EMBALAGEM DEVERÁ CONTER EXTERNAMENTE OS DADOS DE IDENTIFICAÇÃO E PROCEDÊNCIA, INFORMAÇÃO NUTRICIONAL, NÚMERO DO LOTE, DATA DE VALIDADE, QUANTIDADE DO PRODUTO. O PRODUTO DEVERÁ APRESENTAR VALIDADE MÍNIMA DE 01 ANO A PARTIR DA DATA DE ENTREGA NA UNIDADE REQUISITANTE.ITAMBÉ, PIRACANJUBA, IBITURUNA E OU SIMILAR.</w:t>
            </w:r>
          </w:p>
        </w:tc>
      </w:tr>
      <w:tr w:rsidR="004C4583" w:rsidRPr="00F8113F" w:rsidTr="004C4583">
        <w:trPr>
          <w:trHeight w:val="476"/>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lastRenderedPageBreak/>
              <w:t>20</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840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jc w:val="both"/>
              <w:rPr>
                <w:rFonts w:ascii="Arial" w:hAnsi="Arial" w:cs="Arial"/>
                <w:color w:val="000000"/>
                <w:sz w:val="22"/>
                <w:szCs w:val="22"/>
              </w:rPr>
            </w:pPr>
            <w:r w:rsidRPr="00F8113F">
              <w:rPr>
                <w:rFonts w:ascii="Arial" w:hAnsi="Arial" w:cs="Arial"/>
                <w:color w:val="000000"/>
                <w:sz w:val="22"/>
                <w:szCs w:val="22"/>
              </w:rPr>
              <w:t>MACARRÃO “AVE MARIA” SÊMOLA - EMBALAGEM EM SACO DE POLIETILENO ATÓXICO E TERMOSSELADO DE 500 GRAMAS. COPOSIÇÃO: SEMOLA DE TRIGO ENRIQUECIDA COM FERRO E ÁCIDO FÓLICO, CORANTE NATURAL DE URUCUM E CURCUMA. A EMBALAGEM DEVERÁ CONTER EXTERNAMENTE OS DADOS DE IDENTIFICAÇÃO E PROCEDÊNCIA, INFORMAÇÃO NUTRICIONAL, NÚMERO DO LOTE, DATA DE VALIDADE, QUANTIDADE DO PRODUTO. O PRODUTO DEVERÁ APRESENTAR VALIDADE MÍNIMA DE 01 ANO A PARTIR DA DATA DE ENTREGA NA UNIDADE REQUISITANTE. ADRIA, SANTA AMALIA, VILMA E OU SIMILAR.</w:t>
            </w:r>
          </w:p>
        </w:tc>
      </w:tr>
      <w:tr w:rsidR="004C4583" w:rsidRPr="00F8113F" w:rsidTr="004C4583">
        <w:trPr>
          <w:trHeight w:val="476"/>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21</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520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after="1" w:line="239" w:lineRule="auto"/>
              <w:ind w:right="113"/>
              <w:jc w:val="both"/>
              <w:rPr>
                <w:rFonts w:ascii="Arial" w:hAnsi="Arial" w:cs="Arial"/>
                <w:sz w:val="22"/>
                <w:szCs w:val="22"/>
              </w:rPr>
            </w:pPr>
            <w:r w:rsidRPr="00F8113F">
              <w:rPr>
                <w:rFonts w:ascii="Arial" w:hAnsi="Arial" w:cs="Arial"/>
                <w:color w:val="000000"/>
                <w:sz w:val="22"/>
                <w:szCs w:val="22"/>
              </w:rPr>
              <w:t xml:space="preserve">MACARRÃO “ESPAGUETE” COM OVOS – EMBALAGEM EM SACO DE POLIETILENO ATÓXICO E TERMOSSELADO DE 500 GRAMAS. COMPOSIÇÃO: </w:t>
            </w:r>
            <w:r w:rsidRPr="00F8113F">
              <w:rPr>
                <w:rFonts w:ascii="Arial" w:hAnsi="Arial" w:cs="Arial"/>
                <w:sz w:val="22"/>
                <w:szCs w:val="22"/>
                <w:shd w:val="clear" w:color="auto" w:fill="FFFFFF"/>
              </w:rPr>
              <w:t>SÊMOLA DE TRIGO ENRIQUECIDA COM FERRO E ÁCIDO FÓLICO, OVOS E CORANTES CÚRCUMA E BETA CAROTENO</w:t>
            </w:r>
          </w:p>
          <w:p w:rsidR="004C4583" w:rsidRPr="00F8113F" w:rsidRDefault="004C4583" w:rsidP="004C4583">
            <w:pPr>
              <w:spacing w:after="1" w:line="239" w:lineRule="auto"/>
              <w:ind w:right="113"/>
              <w:jc w:val="both"/>
              <w:rPr>
                <w:rFonts w:ascii="Arial" w:hAnsi="Arial" w:cs="Arial"/>
                <w:color w:val="000000"/>
                <w:sz w:val="22"/>
                <w:szCs w:val="22"/>
              </w:rPr>
            </w:pPr>
            <w:r w:rsidRPr="00F8113F">
              <w:rPr>
                <w:rFonts w:ascii="Arial" w:hAnsi="Arial" w:cs="Arial"/>
                <w:sz w:val="22"/>
                <w:szCs w:val="22"/>
              </w:rPr>
              <w:t xml:space="preserve">CONTÉM GLUTÉN. </w:t>
            </w:r>
            <w:r w:rsidRPr="00F8113F">
              <w:rPr>
                <w:rFonts w:ascii="Arial" w:hAnsi="Arial" w:cs="Arial"/>
                <w:color w:val="000000"/>
                <w:sz w:val="22"/>
                <w:szCs w:val="22"/>
              </w:rPr>
              <w:t>A EMBALAGEM DEVERÁ CONTER EXTERNAMENTE OS DADOS DE IDENTIFICAÇÃO E PROCEDÊNCIA, INFORMAÇÃO NUTRICIONAL, NÚMERO DO LOTE, DATA DE VALIDADE, QUANTIDADE DO PRODUTO. O PRODUTO DEVERÁ APRESENTAR VALIDADE MÍNIMA DE 01 ANO A PARTIR DA DATA DE ENTREGA NA UNIDADE REQUISITANTE. ADRIA, SANTA AMALIA, VILMA E OU SIMILAR.</w:t>
            </w:r>
          </w:p>
        </w:tc>
      </w:tr>
      <w:tr w:rsidR="004C4583" w:rsidRPr="00F8113F" w:rsidTr="004C4583">
        <w:trPr>
          <w:trHeight w:val="476"/>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22</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320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after="1" w:line="239" w:lineRule="auto"/>
              <w:ind w:right="113"/>
              <w:jc w:val="both"/>
              <w:rPr>
                <w:rFonts w:ascii="Arial" w:hAnsi="Arial" w:cs="Arial"/>
                <w:sz w:val="22"/>
                <w:szCs w:val="22"/>
              </w:rPr>
            </w:pPr>
            <w:r w:rsidRPr="00F8113F">
              <w:rPr>
                <w:rFonts w:ascii="Arial" w:hAnsi="Arial" w:cs="Arial"/>
                <w:color w:val="000000"/>
                <w:sz w:val="22"/>
                <w:szCs w:val="22"/>
              </w:rPr>
              <w:t xml:space="preserve">MACARRÃO “PADRE NOSSO” COM OVOS – EMBALAGEM EM SACO DE POLIETILENO ATÓXICO E TERMOSSELADO DE 500 GRAMAS. COMPOSIÇÃO: </w:t>
            </w:r>
            <w:r w:rsidRPr="00F8113F">
              <w:rPr>
                <w:rFonts w:ascii="Arial" w:hAnsi="Arial" w:cs="Arial"/>
                <w:sz w:val="22"/>
                <w:szCs w:val="22"/>
                <w:shd w:val="clear" w:color="auto" w:fill="FFFFFF"/>
              </w:rPr>
              <w:t>SÊMOLA DE TRIGO ENRIQUECIDA COM FERRO E ÁCIDO FÓLICO, OVOS E CORANTES CÚRCUMA E BETA CAROTENO</w:t>
            </w:r>
          </w:p>
          <w:p w:rsidR="004C4583" w:rsidRPr="00F8113F" w:rsidRDefault="004C4583" w:rsidP="004C4583">
            <w:pPr>
              <w:spacing w:after="1" w:line="239" w:lineRule="auto"/>
              <w:ind w:right="113"/>
              <w:jc w:val="both"/>
              <w:rPr>
                <w:rFonts w:ascii="Arial" w:hAnsi="Arial" w:cs="Arial"/>
                <w:color w:val="000000"/>
                <w:sz w:val="22"/>
                <w:szCs w:val="22"/>
              </w:rPr>
            </w:pPr>
            <w:r w:rsidRPr="00F8113F">
              <w:rPr>
                <w:rFonts w:ascii="Arial" w:hAnsi="Arial" w:cs="Arial"/>
                <w:sz w:val="22"/>
                <w:szCs w:val="22"/>
              </w:rPr>
              <w:t xml:space="preserve">CONTÉM GLUTÉN. </w:t>
            </w:r>
            <w:r w:rsidRPr="00F8113F">
              <w:rPr>
                <w:rFonts w:ascii="Arial" w:hAnsi="Arial" w:cs="Arial"/>
                <w:color w:val="000000"/>
                <w:sz w:val="22"/>
                <w:szCs w:val="22"/>
              </w:rPr>
              <w:t xml:space="preserve">A EMBALAGEM DEVERÁ CONTER EXTERNAMENTE OS DADOS DE </w:t>
            </w:r>
            <w:r w:rsidRPr="00F8113F">
              <w:rPr>
                <w:rFonts w:ascii="Arial" w:hAnsi="Arial" w:cs="Arial"/>
                <w:color w:val="000000"/>
                <w:sz w:val="22"/>
                <w:szCs w:val="22"/>
              </w:rPr>
              <w:lastRenderedPageBreak/>
              <w:t>IDENTIFICAÇÃO E PROCEDÊNCIA, INFORMAÇÃO NUTRICIONAL, NÚMERO DO LOTE, DATA DE VALIDADE, QUANTIDADE DO PRODUTO. O PRODUTO DEVERÁ APRESENTAR VALIDADE MÍNIMA DE 01 ANO A PARTIR DA DATA DE ENTREGA NA UNIDADE REQUISITANTE. ADRIA, SANTA AMALIA, VILMA E OU SIMILAR.</w:t>
            </w:r>
          </w:p>
        </w:tc>
      </w:tr>
      <w:tr w:rsidR="004C4583" w:rsidRPr="00F8113F" w:rsidTr="004C4583">
        <w:trPr>
          <w:trHeight w:val="476"/>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lastRenderedPageBreak/>
              <w:t>23</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420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after="1" w:line="239" w:lineRule="auto"/>
              <w:ind w:right="113"/>
              <w:jc w:val="both"/>
              <w:rPr>
                <w:rFonts w:ascii="Arial" w:hAnsi="Arial" w:cs="Arial"/>
                <w:sz w:val="22"/>
                <w:szCs w:val="22"/>
              </w:rPr>
            </w:pPr>
            <w:r w:rsidRPr="00F8113F">
              <w:rPr>
                <w:rFonts w:ascii="Arial" w:hAnsi="Arial" w:cs="Arial"/>
                <w:color w:val="000000"/>
                <w:sz w:val="22"/>
                <w:szCs w:val="22"/>
              </w:rPr>
              <w:t xml:space="preserve">MACARRÃO “PARAFUSO” COM OVOS – EMBALAGEM EM SACO DE POLIETILENO ATÓXICO E TERMOSSELADO DE 500 GRAMAS. COMPOSIÇÃO: </w:t>
            </w:r>
            <w:r w:rsidRPr="00F8113F">
              <w:rPr>
                <w:rFonts w:ascii="Arial" w:hAnsi="Arial" w:cs="Arial"/>
                <w:sz w:val="22"/>
                <w:szCs w:val="22"/>
                <w:shd w:val="clear" w:color="auto" w:fill="FFFFFF"/>
              </w:rPr>
              <w:t>SÊMOLA DE TRIGO ENRIQUECIDA COM FERRO E ÁCIDO FÓLICO, OVOS E CORANTES CÚRCUMA E BETA CAROTENO</w:t>
            </w:r>
          </w:p>
          <w:p w:rsidR="004C4583" w:rsidRPr="00F8113F" w:rsidRDefault="004C4583" w:rsidP="004C4583">
            <w:pPr>
              <w:spacing w:after="1" w:line="239" w:lineRule="auto"/>
              <w:ind w:right="113"/>
              <w:jc w:val="both"/>
              <w:rPr>
                <w:rFonts w:ascii="Arial" w:hAnsi="Arial" w:cs="Arial"/>
                <w:color w:val="000000"/>
                <w:sz w:val="22"/>
                <w:szCs w:val="22"/>
              </w:rPr>
            </w:pPr>
            <w:r w:rsidRPr="00F8113F">
              <w:rPr>
                <w:rFonts w:ascii="Arial" w:hAnsi="Arial" w:cs="Arial"/>
                <w:sz w:val="22"/>
                <w:szCs w:val="22"/>
              </w:rPr>
              <w:t xml:space="preserve">CONTÉM GLUTÉN. </w:t>
            </w:r>
            <w:r w:rsidRPr="00F8113F">
              <w:rPr>
                <w:rFonts w:ascii="Arial" w:hAnsi="Arial" w:cs="Arial"/>
                <w:color w:val="000000"/>
                <w:sz w:val="22"/>
                <w:szCs w:val="22"/>
              </w:rPr>
              <w:t>A EMBALAGEM DEVERÁ CONTER EXTERNAMENTE OS DADOS DE IDENTIFICAÇÃO E PROCEDÊNCIA, INFORMAÇÃO NUTRICIONAL, NÚMERO DO LOTE, DATA DE VALIDADE, QUANTIDADE DO PRODUTO. O PRODUTO DEVERÁ APRESENTAR VALIDADE MÍNIMA DE 01 ANO A PARTIR DA DATA DE ENTREGA NA UNIDADE REQUISITANTE. ADRIA, SANTA AMALIA, VILMA E OU SIMILAR.</w:t>
            </w:r>
          </w:p>
        </w:tc>
      </w:tr>
      <w:tr w:rsidR="004C4583" w:rsidRPr="00F8113F" w:rsidTr="004C4583">
        <w:trPr>
          <w:trHeight w:val="476"/>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24</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100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after="1" w:line="239" w:lineRule="auto"/>
              <w:ind w:right="113"/>
              <w:jc w:val="both"/>
              <w:rPr>
                <w:rFonts w:ascii="Arial" w:hAnsi="Arial" w:cs="Arial"/>
                <w:sz w:val="22"/>
                <w:szCs w:val="22"/>
              </w:rPr>
            </w:pPr>
            <w:r w:rsidRPr="00F8113F">
              <w:rPr>
                <w:rFonts w:ascii="Arial" w:hAnsi="Arial" w:cs="Arial"/>
                <w:color w:val="000000"/>
                <w:sz w:val="22"/>
                <w:szCs w:val="22"/>
              </w:rPr>
              <w:t xml:space="preserve">MACARRÃO “LASANHA” COM OVOS – EMBALAGEM EM SACO DE POLIETILENO ATÓXICO E TERMOSSELADO DE 500 GRAMAS. COMPOSIÇÃO: </w:t>
            </w:r>
            <w:r w:rsidRPr="00F8113F">
              <w:rPr>
                <w:rFonts w:ascii="Arial" w:hAnsi="Arial" w:cs="Arial"/>
                <w:sz w:val="22"/>
                <w:szCs w:val="22"/>
                <w:shd w:val="clear" w:color="auto" w:fill="FFFFFF"/>
              </w:rPr>
              <w:t>SÊMOLA DE TRIGO ENRIQUECIDA COM FERRO E ÁCIDO FÓLICO, OVOS E CORANTES CÚRCUMA E BETA CAROTENO</w:t>
            </w:r>
          </w:p>
          <w:p w:rsidR="004C4583" w:rsidRPr="00F8113F" w:rsidRDefault="004C4583" w:rsidP="004C4583">
            <w:pPr>
              <w:spacing w:after="1" w:line="239" w:lineRule="auto"/>
              <w:ind w:right="113"/>
              <w:jc w:val="both"/>
              <w:rPr>
                <w:rFonts w:ascii="Arial" w:hAnsi="Arial" w:cs="Arial"/>
                <w:color w:val="000000"/>
                <w:sz w:val="22"/>
                <w:szCs w:val="22"/>
              </w:rPr>
            </w:pPr>
            <w:r w:rsidRPr="00F8113F">
              <w:rPr>
                <w:rFonts w:ascii="Arial" w:hAnsi="Arial" w:cs="Arial"/>
                <w:sz w:val="22"/>
                <w:szCs w:val="22"/>
              </w:rPr>
              <w:t xml:space="preserve">CONTÉM GLUTÉN. </w:t>
            </w:r>
            <w:r w:rsidRPr="00F8113F">
              <w:rPr>
                <w:rFonts w:ascii="Arial" w:hAnsi="Arial" w:cs="Arial"/>
                <w:color w:val="000000"/>
                <w:sz w:val="22"/>
                <w:szCs w:val="22"/>
              </w:rPr>
              <w:t>A EMBALAGEM DEVERÁ CONTER EXTERNAMENTE OS DADOS DE IDENTIFICAÇÃO E PROCEDÊNCIA, INFORMAÇÃO NUTRICIONAL, NÚMERO DO LOTE, DATA DE VALIDADE, QUANTIDADE DO PRODUTO. O PRODUTO DEVERÁ APRESENTAR VALIDADE MÍNIMA DE 01 ANO A PARTIR DA DATA DE ENTREGA NA UNIDADE REQUISITANTE. ADRIA, SANTA AMALIA, VILMA E OU SIMILAR.</w:t>
            </w:r>
          </w:p>
        </w:tc>
      </w:tr>
      <w:tr w:rsidR="004C4583" w:rsidRPr="00F8113F" w:rsidTr="004C4583">
        <w:trPr>
          <w:trHeight w:val="476"/>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25</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1.080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EMBALAGEM</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after="1" w:line="239" w:lineRule="auto"/>
              <w:ind w:right="67"/>
              <w:jc w:val="both"/>
              <w:rPr>
                <w:rFonts w:ascii="Arial" w:hAnsi="Arial" w:cs="Arial"/>
                <w:color w:val="000000"/>
                <w:sz w:val="22"/>
                <w:szCs w:val="22"/>
              </w:rPr>
            </w:pPr>
            <w:r w:rsidRPr="00F8113F">
              <w:rPr>
                <w:rFonts w:ascii="Arial" w:hAnsi="Arial" w:cs="Arial"/>
                <w:color w:val="000000"/>
                <w:sz w:val="22"/>
                <w:szCs w:val="22"/>
              </w:rPr>
              <w:t xml:space="preserve">MARGARINA CREMOSA 80% LIPIDEOS - DE PRIMEIRA QUALIDADE, COM SAL. EMBALAGEM EM BALDE DE PLÁSTICO RESISTENTE DE       15KG (O MINIMO É DE 80% LIPIDEOS). COMPOSIÇÃO: </w:t>
            </w:r>
            <w:r w:rsidRPr="00F8113F">
              <w:rPr>
                <w:rFonts w:ascii="Arial" w:hAnsi="Arial" w:cs="Arial"/>
                <w:sz w:val="22"/>
                <w:szCs w:val="22"/>
                <w:shd w:val="clear" w:color="auto" w:fill="FFFFFF"/>
              </w:rPr>
              <w:t xml:space="preserve">ÓLEOS VEGETAIS LÍQUIDOS, INTERESTERIFICADOS E HIDROGENADOS, ÁGUA, SAL, VITAMINA </w:t>
            </w:r>
            <w:proofErr w:type="gramStart"/>
            <w:r w:rsidRPr="00F8113F">
              <w:rPr>
                <w:rFonts w:ascii="Arial" w:hAnsi="Arial" w:cs="Arial"/>
                <w:sz w:val="22"/>
                <w:szCs w:val="22"/>
                <w:shd w:val="clear" w:color="auto" w:fill="FFFFFF"/>
              </w:rPr>
              <w:t>A, EMULSIFICANTES</w:t>
            </w:r>
            <w:proofErr w:type="gramEnd"/>
            <w:r w:rsidRPr="00F8113F">
              <w:rPr>
                <w:rFonts w:ascii="Arial" w:hAnsi="Arial" w:cs="Arial"/>
                <w:sz w:val="22"/>
                <w:szCs w:val="22"/>
                <w:shd w:val="clear" w:color="auto" w:fill="FFFFFF"/>
              </w:rPr>
              <w:t xml:space="preserve"> MONO E DIGLICERÍDEOS DE ÁCIDOS GRAXOS E LECITINA DE SOJA, CONSERVADOR BENZOATO DE SÓDIO, </w:t>
            </w:r>
            <w:r w:rsidRPr="00F8113F">
              <w:rPr>
                <w:rFonts w:ascii="Arial" w:hAnsi="Arial" w:cs="Arial"/>
                <w:sz w:val="22"/>
                <w:szCs w:val="22"/>
                <w:shd w:val="clear" w:color="auto" w:fill="FFFFFF"/>
              </w:rPr>
              <w:lastRenderedPageBreak/>
              <w:t xml:space="preserve">AROMATIZANTE, CORANTE SINTÉTICO IDÊNTICO AO NATURAL BETACAROTENO, ACIDULANTES ÁCIDO LÁTICO E ÁCIDO CÍTRICO, ANTIOXIDANTES TBHQ E EDTA CÁLCIO DISSÓDICO E CORANTES NATURAIS E URUCUM E CURCUMA. REGISTRO NO MINISTERIO DA AGRICULTURA. </w:t>
            </w:r>
            <w:r w:rsidRPr="00F8113F">
              <w:rPr>
                <w:rFonts w:ascii="Arial" w:hAnsi="Arial" w:cs="Arial"/>
                <w:color w:val="000000"/>
                <w:sz w:val="22"/>
                <w:szCs w:val="22"/>
              </w:rPr>
              <w:t>A EMBALAGEM DEVERÁ CONTER EXTERNAMENTE OS DADOS DE IDENTIFICAÇÃO E PROCEDÊNCIA, INFORMAÇÃO NUTRICIONAL, NÚMERO DO LOTE, DATA DE VALIDADE, QUANTIDADE DO PRODUTO. O PRODUTO DEVERÁ APRESENTAR VALIDADE MÍNIMA DE 01 ANO A PARTIR DA DATA DE ENTREGA NA UNIDADE REQUISITANTE. AMÉLIA, PASTELLA, SUPREMA E OU SIMILAR.</w:t>
            </w:r>
          </w:p>
        </w:tc>
      </w:tr>
      <w:tr w:rsidR="004C4583" w:rsidRPr="00F8113F" w:rsidTr="004C4583">
        <w:trPr>
          <w:trHeight w:val="476"/>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lastRenderedPageBreak/>
              <w:t>26</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2.160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EMBALAGEM</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jc w:val="both"/>
              <w:textAlignment w:val="top"/>
              <w:rPr>
                <w:rFonts w:ascii="Arial" w:hAnsi="Arial" w:cs="Arial"/>
                <w:color w:val="000000"/>
                <w:sz w:val="22"/>
                <w:szCs w:val="22"/>
                <w:bdr w:val="none" w:sz="0" w:space="0" w:color="auto" w:frame="1"/>
              </w:rPr>
            </w:pPr>
            <w:r w:rsidRPr="00F8113F">
              <w:rPr>
                <w:rFonts w:ascii="Arial" w:hAnsi="Arial" w:cs="Arial"/>
                <w:color w:val="000000"/>
                <w:sz w:val="22"/>
                <w:szCs w:val="22"/>
              </w:rPr>
              <w:t>ÓLEO DE SOJA - PURO, REFINADO. EMBALAGEM EM GARRAFA PET DE POLIETILENO DE 900 ML, 0% GORDURA TRANS, SEM COLESTEROL</w:t>
            </w:r>
            <w:r w:rsidRPr="00F8113F">
              <w:rPr>
                <w:rFonts w:ascii="Arial" w:hAnsi="Arial" w:cs="Arial"/>
                <w:color w:val="666666"/>
                <w:sz w:val="22"/>
                <w:szCs w:val="22"/>
                <w:shd w:val="clear" w:color="auto" w:fill="FFFFFF"/>
              </w:rPr>
              <w:t xml:space="preserve"> </w:t>
            </w:r>
            <w:r w:rsidRPr="00F8113F">
              <w:rPr>
                <w:rFonts w:ascii="Arial" w:hAnsi="Arial" w:cs="Arial"/>
                <w:sz w:val="22"/>
                <w:szCs w:val="22"/>
                <w:shd w:val="clear" w:color="auto" w:fill="FFFFFF"/>
              </w:rPr>
              <w:t>COMPOSIÇÃO: 100% ÓLEO REFINADO DE SOJA GENETICAMENTE MODIFICADA</w:t>
            </w:r>
            <w:r w:rsidRPr="00F8113F">
              <w:rPr>
                <w:rFonts w:ascii="Arial" w:hAnsi="Arial" w:cs="Arial"/>
                <w:sz w:val="22"/>
                <w:szCs w:val="22"/>
              </w:rPr>
              <w:t xml:space="preserve">. </w:t>
            </w:r>
            <w:r w:rsidRPr="00F8113F">
              <w:rPr>
                <w:rFonts w:ascii="Arial" w:hAnsi="Arial" w:cs="Arial"/>
                <w:color w:val="000000"/>
                <w:sz w:val="22"/>
                <w:szCs w:val="22"/>
              </w:rPr>
              <w:t>NÃO CONTÉM GLUTÉN. A EMBALAGEM DEVERÁ CONTER EXTERNAMENTE OS DADOS DE IDENTIFICAÇÃO E PROCEDÊNCIA, INFORMAÇÃO NUTRICIONAL, NÚMERO DO LOTE, DATA DE VALIDADE, QUANTIDADE DO PRODUTO, O PRODUTO DEVERÁ APRESENTAR VALIDADE MÍNIMA DE 01 ANO A PARTIR DA DATA DE ENTREGA NA UNIDADE REQUISITANTE.LIZA, SOYA, CORCOVADO E OU SIMILAR.</w:t>
            </w:r>
          </w:p>
        </w:tc>
      </w:tr>
      <w:tr w:rsidR="004C4583" w:rsidRPr="00F8113F" w:rsidTr="004C4583">
        <w:trPr>
          <w:trHeight w:val="476"/>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27</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400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jc w:val="both"/>
              <w:textAlignment w:val="top"/>
              <w:rPr>
                <w:rFonts w:ascii="Arial" w:hAnsi="Arial" w:cs="Arial"/>
                <w:color w:val="000000"/>
                <w:sz w:val="22"/>
                <w:szCs w:val="22"/>
                <w:bdr w:val="none" w:sz="0" w:space="0" w:color="auto" w:frame="1"/>
              </w:rPr>
            </w:pPr>
            <w:r w:rsidRPr="00F8113F">
              <w:rPr>
                <w:rFonts w:ascii="Arial" w:hAnsi="Arial" w:cs="Arial"/>
                <w:color w:val="000000"/>
                <w:sz w:val="22"/>
                <w:szCs w:val="22"/>
              </w:rPr>
              <w:t xml:space="preserve">PÃO DE FORMA INTEGRAL - EMBALAGEM EM SACO DE POLIETILENO ATÓXICO E TERMOSSELADO DE 450 GRAMAS, SUPERFÍCIE LISA, MACIA E BRILHANTE, NÃO QUEBRADIÇA, MIOLO CONSISTENTE, SEDOSO E MACIO, PEÇA FATIADA. COMPOSIÇÃO:  FARINHA DE TRIGO INTEGRAL, FARINHA DE TRIGO ENRIQUECIDA COM FERRO E ACIDO FÓLICO, AÇÚCAR, GORDURA VEGETAL, SAL, E CONSERVADOR PROPIONATO DE CÁLCIO (PRIMEIRO INGREDIENTE É OBRIGATÓRIO SER FARINHA DE TRIGO INTEGRAL). A EMBALAGEM DEVERÁ CONTER EXTERNAMENTE OS DADOS DE IDENTIFICAÇÃO E PROCEDÊNCIA, INFORMAÇÃO NUTRICIONAL, NÚMERO DO LOTE, DATA DE VALIDADE, QUANTIDADE DO PRODUTO, O PRODUTO DEVERÁ APRESENTAR VALIDADE MÍNIMA DE 06 MESES A PARTIR DA DATA DE </w:t>
            </w:r>
            <w:r w:rsidRPr="00F8113F">
              <w:rPr>
                <w:rFonts w:ascii="Arial" w:hAnsi="Arial" w:cs="Arial"/>
                <w:color w:val="000000"/>
                <w:sz w:val="22"/>
                <w:szCs w:val="22"/>
              </w:rPr>
              <w:lastRenderedPageBreak/>
              <w:t>ENTREGA NA UNIDADE REQUISITANTE. VISCONTI E OU SIMILAR</w:t>
            </w:r>
          </w:p>
        </w:tc>
      </w:tr>
      <w:tr w:rsidR="004C4583" w:rsidRPr="00F8113F" w:rsidTr="004C4583">
        <w:trPr>
          <w:trHeight w:val="202"/>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lastRenderedPageBreak/>
              <w:t>28</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1.200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EMBALAGEM</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jc w:val="both"/>
              <w:textAlignment w:val="top"/>
              <w:rPr>
                <w:rFonts w:ascii="Arial" w:hAnsi="Arial" w:cs="Arial"/>
                <w:color w:val="000000"/>
                <w:sz w:val="22"/>
                <w:szCs w:val="22"/>
              </w:rPr>
            </w:pPr>
            <w:r w:rsidRPr="00F8113F">
              <w:rPr>
                <w:rFonts w:ascii="Arial" w:hAnsi="Arial" w:cs="Arial"/>
                <w:color w:val="000000"/>
                <w:sz w:val="22"/>
                <w:szCs w:val="22"/>
              </w:rPr>
              <w:t>PÓ DE CAFÉ EXTRA FORTE - TORRADO E MOÍDO DE PRIMEIRA QUALIDADE. EMBALAGEM EM SACO DE POLIETILENO ATÓXICO E TERMOSSELADO DE 500 GRAMAS, TIPO A VÁCUO, POSSUIR SELO DE PUREZA ABIC CERTICADO DO SELO ABIC E/OU LAUDO EMITIDO POR LABORATÓRIO HABILITADO PELA REBLAS/ANVISA. A EMBALAGEM DEVERÁ CONTER EXTERNAMENTE OS DADOS DE IDENTIFICAÇÃO E PROCEDÊNCIA, INFORMAÇÃO NUTRICIONAL, NÚMERO DO LOTE, DATA DE VALIDADE, QUANTIDADE DO PRODUTO, O PRODUTO DEVERÁ APRESENTAR VALIDADE MÍNIMA DE 06 MESES A PARTIR DA DATA DE ENTREGA NA UNIDADE REQUISITANTE. DONALICE, TOKO, TRÊS CORAÇÕES E OU SIMILAR.</w:t>
            </w:r>
          </w:p>
        </w:tc>
      </w:tr>
      <w:tr w:rsidR="004C4583" w:rsidRPr="00F8113F" w:rsidTr="004C4583">
        <w:trPr>
          <w:trHeight w:val="476"/>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29</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900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jc w:val="both"/>
              <w:textAlignment w:val="top"/>
              <w:rPr>
                <w:rFonts w:ascii="Arial" w:hAnsi="Arial" w:cs="Arial"/>
                <w:color w:val="000000"/>
                <w:sz w:val="22"/>
                <w:szCs w:val="22"/>
              </w:rPr>
            </w:pPr>
            <w:r w:rsidRPr="00F8113F">
              <w:rPr>
                <w:rFonts w:ascii="Arial" w:hAnsi="Arial" w:cs="Arial"/>
                <w:color w:val="000000"/>
                <w:sz w:val="22"/>
                <w:szCs w:val="22"/>
              </w:rPr>
              <w:t xml:space="preserve">SAL REFINADO – EMBALAGEM EM SACO DE POLIETILENO ATÓXICO E TERMOSSELADO DE 01KG. COMPOSIÇÃO: CLORETO DE SÓDIO, IODATO DE POTÁSSIO E ANTI-UMECTANTE, FERROCIANETO DE </w:t>
            </w:r>
            <w:proofErr w:type="gramStart"/>
            <w:r w:rsidRPr="00F8113F">
              <w:rPr>
                <w:rFonts w:ascii="Arial" w:hAnsi="Arial" w:cs="Arial"/>
                <w:color w:val="000000"/>
                <w:sz w:val="22"/>
                <w:szCs w:val="22"/>
              </w:rPr>
              <w:t>SÓDIO(</w:t>
            </w:r>
            <w:proofErr w:type="gramEnd"/>
            <w:r w:rsidRPr="00F8113F">
              <w:rPr>
                <w:rFonts w:ascii="Arial" w:hAnsi="Arial" w:cs="Arial"/>
                <w:color w:val="000000"/>
                <w:sz w:val="22"/>
                <w:szCs w:val="22"/>
              </w:rPr>
              <w:t xml:space="preserve">INS535). ISENTO DE SAIS DE CALCIO E MAGNÉSIO, IMPUREZAS ORGÂNICAS, AREIAS E FRAGMENTOS. </w:t>
            </w:r>
            <w:r w:rsidRPr="00F8113F">
              <w:rPr>
                <w:rFonts w:ascii="Arial" w:hAnsi="Arial" w:cs="Arial"/>
                <w:sz w:val="22"/>
                <w:szCs w:val="22"/>
              </w:rPr>
              <w:t xml:space="preserve">A </w:t>
            </w:r>
            <w:r w:rsidRPr="00F8113F">
              <w:rPr>
                <w:rFonts w:ascii="Arial" w:hAnsi="Arial" w:cs="Arial"/>
                <w:color w:val="000000"/>
                <w:sz w:val="22"/>
                <w:szCs w:val="22"/>
              </w:rPr>
              <w:t>EMBALAGEM DEVERÁ CONTER EXTERNAMENTE OS DADOS DE IDENTIFICAÇÃO E PROCEDÊNCIA, INFORMAÇÃO NUTRICIONAL, NÚMERO DO LOTE, DATA DE VALIDADE, QUANTIDADE DO PRODUTO, O PRODUTO DEVERÁ APRESENTAR VALIDADE MÍNIMA DE 01 ANO A PARTIR DA DATA DE ENTREGA NA UNIDADE REQUISITANTE. GALO, CISNE, PEREIRA E OU SIMILAR.</w:t>
            </w:r>
          </w:p>
        </w:tc>
      </w:tr>
      <w:tr w:rsidR="004C4583" w:rsidRPr="00F8113F" w:rsidTr="004C4583">
        <w:trPr>
          <w:trHeight w:val="476"/>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30</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820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GARRAFA</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jc w:val="both"/>
              <w:textAlignment w:val="top"/>
              <w:rPr>
                <w:rFonts w:ascii="Arial" w:hAnsi="Arial" w:cs="Arial"/>
                <w:color w:val="000000"/>
                <w:sz w:val="22"/>
                <w:szCs w:val="22"/>
              </w:rPr>
            </w:pPr>
            <w:r w:rsidRPr="00F8113F">
              <w:rPr>
                <w:rFonts w:ascii="Arial" w:hAnsi="Arial" w:cs="Arial"/>
                <w:color w:val="000000"/>
                <w:sz w:val="22"/>
                <w:szCs w:val="22"/>
              </w:rPr>
              <w:t>SUCO CONCENTRADO DE CAJU - POLPA E SUCO CONCENTRADO DE CAJU. EMBALAGEM EM GARRAFA PET DE POLIETILENO DE 01 LITRO,</w:t>
            </w:r>
          </w:p>
          <w:p w:rsidR="004C4583" w:rsidRPr="00F8113F" w:rsidRDefault="004C4583" w:rsidP="004C4583">
            <w:pPr>
              <w:jc w:val="both"/>
              <w:textAlignment w:val="top"/>
              <w:rPr>
                <w:rFonts w:ascii="Arial" w:hAnsi="Arial" w:cs="Arial"/>
                <w:color w:val="000000"/>
                <w:sz w:val="22"/>
                <w:szCs w:val="22"/>
              </w:rPr>
            </w:pPr>
            <w:r w:rsidRPr="00F8113F">
              <w:rPr>
                <w:rFonts w:ascii="Arial" w:hAnsi="Arial" w:cs="Arial"/>
                <w:color w:val="000000"/>
                <w:sz w:val="22"/>
                <w:szCs w:val="22"/>
              </w:rPr>
              <w:t>RENDIMENTO DE NO MÍNIMO 4,5 LITROS. REGISTRADO NO MINISTÉRIO DA AGRICULTURA. ÁGUA, SUCO CONCENTRADO DE CAJU, ACIDULANTE ÁCIDO CÍTRICO, ESTABILIZANTE GOMA XANTANA, AROMA IDÊNTICO AO NATURAL DE CAJU, CORANTE CAROTENO, CONSERVADORES BENZOATO DE SÓDIO E METABISSSULFITO DE SÓDIO E ANTIESPUMANTE POLIDIMETILSILOXANO.</w:t>
            </w:r>
            <w:r w:rsidRPr="00F8113F">
              <w:rPr>
                <w:rFonts w:ascii="Arial" w:hAnsi="Arial" w:cs="Arial"/>
                <w:sz w:val="22"/>
                <w:szCs w:val="22"/>
              </w:rPr>
              <w:t xml:space="preserve"> A </w:t>
            </w:r>
            <w:r w:rsidRPr="00F8113F">
              <w:rPr>
                <w:rFonts w:ascii="Arial" w:hAnsi="Arial" w:cs="Arial"/>
                <w:color w:val="000000"/>
                <w:sz w:val="22"/>
                <w:szCs w:val="22"/>
              </w:rPr>
              <w:t xml:space="preserve">EMBALAGEM DEVERÁ </w:t>
            </w:r>
            <w:r w:rsidRPr="00F8113F">
              <w:rPr>
                <w:rFonts w:ascii="Arial" w:hAnsi="Arial" w:cs="Arial"/>
                <w:color w:val="000000"/>
                <w:sz w:val="22"/>
                <w:szCs w:val="22"/>
              </w:rPr>
              <w:lastRenderedPageBreak/>
              <w:t>CONTER EXTERNAMENTE OS DADOS DE IDENTIFICAÇÃO E PROCEDÊNCIA, INFORMAÇÃO NUTRICIONAL, NÚMERO DO LOTE, DATA DE VALIDADE, QUANTIDADE DO PRODUTO, O PRODUTO DEVERÁ APRESENTAR VALIDADE MÍNIMA DE 01 ANO A PARTIR DA DATA DE ENTREGA NA UNIDADE REQUISITANTE. BELA ISCHIA, MAGUARY, DA FRUTA E OU SIMILAR.</w:t>
            </w:r>
          </w:p>
        </w:tc>
      </w:tr>
      <w:tr w:rsidR="004C4583" w:rsidRPr="00F8113F" w:rsidTr="004C4583">
        <w:trPr>
          <w:trHeight w:val="476"/>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lastRenderedPageBreak/>
              <w:t>31</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520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GARRAFA</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jc w:val="both"/>
              <w:textAlignment w:val="top"/>
              <w:rPr>
                <w:rFonts w:ascii="Arial" w:hAnsi="Arial" w:cs="Arial"/>
                <w:color w:val="000000"/>
                <w:sz w:val="22"/>
                <w:szCs w:val="22"/>
              </w:rPr>
            </w:pPr>
            <w:r w:rsidRPr="00F8113F">
              <w:rPr>
                <w:rFonts w:ascii="Arial" w:hAnsi="Arial" w:cs="Arial"/>
                <w:color w:val="000000"/>
                <w:sz w:val="22"/>
                <w:szCs w:val="22"/>
              </w:rPr>
              <w:t>SUCO CONCENTRADO DE GOIABA - POLPA E SUCO CONCENTRADO DE GOIABA. EMBALAGEM EM GARRAFA PET DE POLIETILENO DE 01 LITRO, RENDIMENTO DE NO MÍNIMO 4,5 LITROS. REGISTRADO NO MINISTÉRIO DA AGRICULTURA. ÁGUA, SUCO CONCENTRADO DE GOIABA, ACIDULANTE ÁCIDO CÍTRICO, ESTABILIZANTE GOMA XANTANA, AROMA IDÊNTICO AO NATURAL DE GOIABA, CORANTE CAROTENO, CONSERVADORES BENZOATO DE SÓDIO E METABISSSULFITO DE SÓDIO E ANTIESPUMANTE POLIDIMETILSILOXANO.</w:t>
            </w:r>
            <w:r w:rsidRPr="00F8113F">
              <w:rPr>
                <w:rFonts w:ascii="Arial" w:hAnsi="Arial" w:cs="Arial"/>
                <w:sz w:val="22"/>
                <w:szCs w:val="22"/>
              </w:rPr>
              <w:t xml:space="preserve"> A </w:t>
            </w:r>
            <w:r w:rsidRPr="00F8113F">
              <w:rPr>
                <w:rFonts w:ascii="Arial" w:hAnsi="Arial" w:cs="Arial"/>
                <w:color w:val="000000"/>
                <w:sz w:val="22"/>
                <w:szCs w:val="22"/>
              </w:rPr>
              <w:t>EMBALAGEM DEVERÁ CONTER EXTERNAMENTE OS DADOS DE IDENTIFICAÇÃO E PROCEDÊNCIA, INFORMAÇÃO NUTRICIONAL, NÚMERO DO LOTE, DATA DE VALIDADE, QUANTIDADE DO PRODUTO, O PRODUTO DEVERÁ APRESENTAR VALIDADE MÍNIMA DE 01 ANO A PARTIR DA DATA DE ENTREGA NA UNIDADE REQUISITANTE. BELA ISCHIA, MAGUARY, DA FRUTA E OU SIMILAR.</w:t>
            </w:r>
          </w:p>
        </w:tc>
      </w:tr>
      <w:tr w:rsidR="004C4583" w:rsidRPr="00F8113F" w:rsidTr="004C4583">
        <w:trPr>
          <w:trHeight w:val="476"/>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32</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580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GARRAFA</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jc w:val="both"/>
              <w:textAlignment w:val="top"/>
              <w:rPr>
                <w:rFonts w:ascii="Arial" w:hAnsi="Arial" w:cs="Arial"/>
                <w:color w:val="000000"/>
                <w:sz w:val="22"/>
                <w:szCs w:val="22"/>
              </w:rPr>
            </w:pPr>
            <w:r w:rsidRPr="00F8113F">
              <w:rPr>
                <w:rFonts w:ascii="Arial" w:hAnsi="Arial" w:cs="Arial"/>
                <w:color w:val="000000"/>
                <w:sz w:val="22"/>
                <w:szCs w:val="22"/>
              </w:rPr>
              <w:t>SUCO CONCENTRADO DE MARACUJÁ - POLPA E SUCO CONCENTRADO DE MARACUJÁ. EMBALAGEM EM GARRAFA PET DE POLIETILENO DE 01 LITRO, RENDIMENTO DE NO MÍNIMO 4,5 LITROS. REGISTRADO NO MINISTÉRIO DA AGRICULTURA. ÁGUA, SUCO CONCENTRADO DE MARACUJÁ, ACIDULANTE ÁCIDO CÍTRICO, ESTABILIZANTE GOMA XANTANA, AROMA IDÊNTICO AO NATURAL DE MARACUJÁ, CORANTE CAROTENO, CONSERVADORES BENZOATO DE SÓDIO E METABISSSULFITO DE SÓDIO E ANTIESPUMANTE POLIDIMETILSILOXANO.</w:t>
            </w:r>
            <w:r w:rsidRPr="00F8113F">
              <w:rPr>
                <w:rFonts w:ascii="Arial" w:hAnsi="Arial" w:cs="Arial"/>
                <w:sz w:val="22"/>
                <w:szCs w:val="22"/>
              </w:rPr>
              <w:t xml:space="preserve"> A </w:t>
            </w:r>
            <w:r w:rsidRPr="00F8113F">
              <w:rPr>
                <w:rFonts w:ascii="Arial" w:hAnsi="Arial" w:cs="Arial"/>
                <w:color w:val="000000"/>
                <w:sz w:val="22"/>
                <w:szCs w:val="22"/>
              </w:rPr>
              <w:t xml:space="preserve">EMBALAGEM DEVERÁ CONTER EXTERNAMENTE OS DADOS DE IDENTIFICAÇÃO E PROCEDÊNCIA, INFORMAÇÃO NUTRICIONAL, NÚMERO DO LOTE, DATA DE VALIDADE, QUANTIDADE DO PRODUTO, O PRODUTO DEVERÁ APRESENTAR VALIDADE MÍNIMA DE 01 ANO A PARTIR DA DATA DE </w:t>
            </w:r>
            <w:r w:rsidRPr="00F8113F">
              <w:rPr>
                <w:rFonts w:ascii="Arial" w:hAnsi="Arial" w:cs="Arial"/>
                <w:color w:val="000000"/>
                <w:sz w:val="22"/>
                <w:szCs w:val="22"/>
              </w:rPr>
              <w:lastRenderedPageBreak/>
              <w:t>ENTREGA NA UNIDADE REQUISITANTE. BELA ISCHIA, MAGUARY, DA FRUTA E OU SIMILAR.</w:t>
            </w:r>
          </w:p>
        </w:tc>
      </w:tr>
      <w:tr w:rsidR="004C4583" w:rsidRPr="00F8113F" w:rsidTr="004C4583">
        <w:trPr>
          <w:trHeight w:val="476"/>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lastRenderedPageBreak/>
              <w:t>33</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580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GARRAFA</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jc w:val="both"/>
              <w:textAlignment w:val="top"/>
              <w:rPr>
                <w:rFonts w:ascii="Arial" w:hAnsi="Arial" w:cs="Arial"/>
                <w:color w:val="000000"/>
                <w:sz w:val="22"/>
                <w:szCs w:val="22"/>
              </w:rPr>
            </w:pPr>
            <w:r w:rsidRPr="00F8113F">
              <w:rPr>
                <w:rFonts w:ascii="Arial" w:hAnsi="Arial" w:cs="Arial"/>
                <w:color w:val="000000"/>
                <w:sz w:val="22"/>
                <w:szCs w:val="22"/>
              </w:rPr>
              <w:t>SUCO CONCENTRADO DE UVA –SUCO CONCENTRADO DE UVA. EMBALAGEM EM GARRAFA PET DE POLIETILENO DE 01 LITRO, RENDIMENTO DE NO MÍNIMO 4,5 LITROS. REGISTRADO NO MINISTÉRIO DA AGRICULTURA. ÁGUA, SUCO CONCENTRADO DE UVA, ACIDULANTE ÁCIDO CÍTRICO, ESTABILIZANTE GOMA XANTANA, AROMA IDÊNTICO AO NATURAL DE UVA, CORANTE CAROTENO, CONSERVADORES BENZOATO DE SÓDIO E METABISSSULFITO DE SÓDIO E ANTIESPUMANTE POLIDIMETILSILOXANO.</w:t>
            </w:r>
            <w:r w:rsidRPr="00F8113F">
              <w:rPr>
                <w:rFonts w:ascii="Arial" w:hAnsi="Arial" w:cs="Arial"/>
                <w:sz w:val="22"/>
                <w:szCs w:val="22"/>
              </w:rPr>
              <w:t xml:space="preserve"> A </w:t>
            </w:r>
            <w:r w:rsidRPr="00F8113F">
              <w:rPr>
                <w:rFonts w:ascii="Arial" w:hAnsi="Arial" w:cs="Arial"/>
                <w:color w:val="000000"/>
                <w:sz w:val="22"/>
                <w:szCs w:val="22"/>
              </w:rPr>
              <w:t>EMBALAGEM DEVERÁ CONTER EXTERNAMENTE OS DADOS DE IDENTIFICAÇÃO E PROCEDÊNCIA, INFORMAÇÃO NUTRICIONAL, NÚMERO DO LOTE, DATA DE VALIDADE, QUANTIDADE DO PRODUTO, O PRODUTO DEVERÁ APRESENTAR VALIDADE MÍNIMA DE 01 ANO A PARTIR DA DATA DE ENTREGA NA UNIDADE REQUISITANTE. BELA ISCHIA, MAGUARY, DA FRUTA E OU SIMILAR.</w:t>
            </w:r>
          </w:p>
        </w:tc>
      </w:tr>
      <w:tr w:rsidR="004C4583" w:rsidRPr="00F8113F" w:rsidTr="004C4583">
        <w:trPr>
          <w:trHeight w:val="476"/>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34</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100</w:t>
            </w:r>
          </w:p>
          <w:p w:rsidR="004C4583" w:rsidRPr="00F8113F" w:rsidRDefault="004C4583" w:rsidP="004C4583">
            <w:pPr>
              <w:spacing w:line="259" w:lineRule="auto"/>
              <w:ind w:left="48"/>
              <w:jc w:val="center"/>
              <w:rPr>
                <w:rFonts w:ascii="Arial" w:hAnsi="Arial" w:cs="Arial"/>
                <w:color w:val="000000"/>
                <w:sz w:val="22"/>
                <w:szCs w:val="22"/>
              </w:rPr>
            </w:pP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jc w:val="both"/>
              <w:textAlignment w:val="top"/>
              <w:rPr>
                <w:rFonts w:ascii="Arial" w:hAnsi="Arial" w:cs="Arial"/>
                <w:color w:val="000000"/>
                <w:sz w:val="22"/>
                <w:szCs w:val="22"/>
              </w:rPr>
            </w:pPr>
            <w:r w:rsidRPr="00F8113F">
              <w:rPr>
                <w:rFonts w:ascii="Arial" w:hAnsi="Arial" w:cs="Arial"/>
                <w:color w:val="000000"/>
                <w:sz w:val="22"/>
                <w:szCs w:val="22"/>
              </w:rPr>
              <w:t>TRIGO PARA QUIBE - DE PRIMEIRA QUALIDADE, LIMPOS E SECOS. EMBALAGEM EM SACO DE POLIETILENO ATÓXICO E TERMOSSELADO DE 500 GRAMAS. DEVE APRESENTAR-SE ISENTO DE SUBSTÂNCIAS ESTRANHAS E/OU NOCIVAS. A EMBALAGEM DEVERÁ CONTER EXTERNAMENTE OS DADOS DE IDENTIFICAÇÃO E PROCEDÊNCIA, INFORMAÇÃO NUTRICIONAL, NÚMERO DO LOTE, DATA DE VALIDADE, QUANTIDADE DO PRODUTO. O PRODUTO DEVERÁ APRESENTAR VALIDADE MÍNIMA DE 01 ANO A PARTIR DA DATA DE ENTREGA NA UNIDADE REQUISITANTE. PEREIRA, CAMPO BOM, ANCHIETA E OU SIMILARES.</w:t>
            </w:r>
          </w:p>
        </w:tc>
      </w:tr>
      <w:tr w:rsidR="004C4583" w:rsidRPr="00F8113F" w:rsidTr="004C4583">
        <w:trPr>
          <w:trHeight w:val="905"/>
        </w:trPr>
        <w:tc>
          <w:tcPr>
            <w:tcW w:w="96"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right="68"/>
              <w:jc w:val="center"/>
              <w:rPr>
                <w:rFonts w:ascii="Arial" w:hAnsi="Arial" w:cs="Arial"/>
                <w:color w:val="000000"/>
                <w:sz w:val="22"/>
                <w:szCs w:val="22"/>
              </w:rPr>
            </w:pPr>
            <w:r w:rsidRPr="00F8113F">
              <w:rPr>
                <w:rFonts w:ascii="Arial" w:hAnsi="Arial" w:cs="Arial"/>
                <w:color w:val="000000"/>
                <w:sz w:val="22"/>
                <w:szCs w:val="22"/>
              </w:rPr>
              <w:t>35</w:t>
            </w:r>
          </w:p>
        </w:tc>
        <w:tc>
          <w:tcPr>
            <w:tcW w:w="597"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48"/>
              <w:jc w:val="center"/>
              <w:rPr>
                <w:rFonts w:ascii="Arial" w:hAnsi="Arial" w:cs="Arial"/>
                <w:color w:val="000000"/>
                <w:sz w:val="22"/>
                <w:szCs w:val="22"/>
              </w:rPr>
            </w:pPr>
            <w:r w:rsidRPr="00F8113F">
              <w:rPr>
                <w:rFonts w:ascii="Arial" w:hAnsi="Arial" w:cs="Arial"/>
                <w:color w:val="000000"/>
                <w:sz w:val="22"/>
                <w:szCs w:val="22"/>
              </w:rPr>
              <w:t>4.000</w:t>
            </w:r>
          </w:p>
        </w:tc>
        <w:tc>
          <w:tcPr>
            <w:tcW w:w="891"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59" w:lineRule="auto"/>
              <w:ind w:left="54"/>
              <w:jc w:val="center"/>
              <w:rPr>
                <w:rFonts w:ascii="Arial" w:hAnsi="Arial" w:cs="Arial"/>
                <w:color w:val="000000"/>
                <w:sz w:val="22"/>
                <w:szCs w:val="22"/>
              </w:rPr>
            </w:pPr>
            <w:r w:rsidRPr="00F8113F">
              <w:rPr>
                <w:rFonts w:ascii="Arial" w:hAnsi="Arial" w:cs="Arial"/>
                <w:color w:val="000000"/>
                <w:sz w:val="22"/>
                <w:szCs w:val="22"/>
              </w:rPr>
              <w:t>PACOTES</w:t>
            </w:r>
          </w:p>
        </w:tc>
        <w:tc>
          <w:tcPr>
            <w:tcW w:w="3415" w:type="pct"/>
            <w:tcBorders>
              <w:top w:val="double" w:sz="4" w:space="0" w:color="000000"/>
              <w:left w:val="double" w:sz="4" w:space="0" w:color="000000"/>
              <w:bottom w:val="double" w:sz="4" w:space="0" w:color="000000"/>
              <w:right w:val="double" w:sz="4" w:space="0" w:color="000000"/>
            </w:tcBorders>
            <w:shd w:val="clear" w:color="auto" w:fill="auto"/>
          </w:tcPr>
          <w:p w:rsidR="004C4583" w:rsidRPr="00F8113F" w:rsidRDefault="004C4583" w:rsidP="004C4583">
            <w:pPr>
              <w:spacing w:line="239" w:lineRule="auto"/>
              <w:ind w:right="64"/>
              <w:jc w:val="both"/>
              <w:rPr>
                <w:rFonts w:ascii="Arial" w:hAnsi="Arial" w:cs="Arial"/>
                <w:color w:val="000000"/>
                <w:sz w:val="22"/>
                <w:szCs w:val="22"/>
              </w:rPr>
            </w:pPr>
            <w:bookmarkStart w:id="67" w:name="_GoBack"/>
            <w:r w:rsidRPr="00F8113F">
              <w:rPr>
                <w:rFonts w:ascii="Arial" w:eastAsia="Calibri" w:hAnsi="Arial" w:cs="Arial"/>
                <w:sz w:val="22"/>
                <w:szCs w:val="22"/>
                <w:lang w:eastAsia="en-US"/>
              </w:rPr>
              <w:t xml:space="preserve">COPO EM MATERIAL DESCARTÁVEL 200ML – POLIPROPILENO (PP) OU PILIESTIRENO TERMOSSELADO - OXIBIODEGRADÁVEL, ATÓXICO, DE 200 ML. NA COR BRANCA OU TRANSPARENTE, CORPO FRISADO, BORDAS ARRENDONDADAS NÃO CORTANTES, SEM TELESCOPAMENTO. O PRODUTO DEVERÁ ESTAR DE ACORDO COM A NORMA ABNT NBR 14865:2012. ACONDICIONAMENTO EM SACOS PLÁSTICOS DE POLIETILENO E TERMOSSELADO </w:t>
            </w:r>
            <w:r w:rsidRPr="00F8113F">
              <w:rPr>
                <w:rFonts w:ascii="Arial" w:eastAsia="Calibri" w:hAnsi="Arial" w:cs="Arial"/>
                <w:sz w:val="22"/>
                <w:szCs w:val="22"/>
                <w:lang w:eastAsia="en-US"/>
              </w:rPr>
              <w:lastRenderedPageBreak/>
              <w:t xml:space="preserve">CONTENDO 100 UNIDADES CADA UM. </w:t>
            </w:r>
            <w:r w:rsidRPr="00F8113F">
              <w:rPr>
                <w:rFonts w:ascii="Arial" w:hAnsi="Arial" w:cs="Arial"/>
                <w:color w:val="000000"/>
                <w:sz w:val="22"/>
                <w:szCs w:val="22"/>
              </w:rPr>
              <w:t>A EMBALAGEM DEVERÁ CONTER EXTERNAMENTE OS DADOS DE IDENTIFICAÇÃO E PROCEDÊNCIA DO FABRICANTE. COPOBRAS, COPOPLAST, TOTALPLAST E OU SIMILAR.</w:t>
            </w:r>
            <w:bookmarkEnd w:id="67"/>
          </w:p>
        </w:tc>
      </w:tr>
    </w:tbl>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numPr>
          <w:ilvl w:val="0"/>
          <w:numId w:val="35"/>
        </w:numPr>
        <w:overflowPunct w:val="0"/>
        <w:adjustRightInd w:val="0"/>
        <w:ind w:right="-259"/>
        <w:jc w:val="both"/>
        <w:rPr>
          <w:rFonts w:ascii="Arial" w:hAnsi="Arial" w:cs="Arial"/>
          <w:b/>
          <w:bCs/>
          <w:color w:val="000000" w:themeColor="text1"/>
        </w:rPr>
      </w:pPr>
      <w:r w:rsidRPr="00F8113F">
        <w:rPr>
          <w:rFonts w:ascii="Arial" w:hAnsi="Arial" w:cs="Arial"/>
          <w:b/>
          <w:bCs/>
          <w:color w:val="000000" w:themeColor="text1"/>
        </w:rPr>
        <w:t>CRITÉRIOS DE ACEITABILIDADE DA PROPOSTA:</w:t>
      </w:r>
    </w:p>
    <w:p w:rsidR="004C4583"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Verificada que a marca atende as especificações acima descritas, será aceita.</w:t>
      </w:r>
    </w:p>
    <w:p w:rsidR="004C4583"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numPr>
          <w:ilvl w:val="0"/>
          <w:numId w:val="35"/>
        </w:numPr>
        <w:overflowPunct w:val="0"/>
        <w:adjustRightInd w:val="0"/>
        <w:ind w:right="-259"/>
        <w:jc w:val="both"/>
        <w:rPr>
          <w:rFonts w:ascii="Arial" w:hAnsi="Arial" w:cs="Arial"/>
          <w:b/>
          <w:bCs/>
          <w:color w:val="000000" w:themeColor="text1"/>
        </w:rPr>
      </w:pPr>
      <w:r w:rsidRPr="00F8113F">
        <w:rPr>
          <w:rFonts w:ascii="Arial" w:hAnsi="Arial" w:cs="Arial"/>
          <w:b/>
          <w:bCs/>
          <w:color w:val="000000" w:themeColor="text1"/>
        </w:rPr>
        <w:t>DA APRESENTAÇÃO DE AMOSTRAS:</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As amostras serão solicitadas apenas quando a marca vencedora não for conhecida pela Unidade de Alimentação e Nutrição.</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Da amostra:</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 O licitante provisoriamente classificado em primeiro lugar (menor preço) poderá apresentar</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amostra do produto ofertado em até 02 (dois) dias úteis, contados a partir da solicitação do</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pregoeiro.</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 As amostras deverão ser encaminhadas para o Setor de Licitações e contratos da Casa de Caridade de Muriaé, que serão posteriormente repassados para a UAN para que ocorra a devida análise.</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  Deverão ser entregues devidamente identificadas com o do nome da empresa, número do</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processo na embalagem original de comercialização e rótulo de acordo com a legislação vigente (número do lote, data de fabricação, prazo de validade, razão social e endereço do fabricante e importador e nome do responsável técnico), com instruções de uso em português, advertências e precauções.</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 Quando se tratar de item de valor unitário não significativo ou que a amostra/protótipo seja</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de um produto descartável ou que fique inutilizável após os testes, a Administração ficará com o item e providenciará o seu descarte 30 (trinta) dias após a homologação do procedimento licitatório.</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 As amostras aprovadas não poderão ser descontadas do total do material adquirido.</w:t>
      </w:r>
      <w:r w:rsidRPr="00F8113F">
        <w:rPr>
          <w:rFonts w:ascii="Arial" w:hAnsi="Arial" w:cs="Arial"/>
          <w:bCs/>
          <w:color w:val="000000" w:themeColor="text1"/>
        </w:rPr>
        <w:cr/>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 Os procedimentos de avaliação técnica das amostras serão realizados pela equipe técnica</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indicada pelo órgão/entidade responsável pela elaboração do Termo de Referência.</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 Será desclassificada a proposta do licitante que tiver amostra rejeitada ou não a entregar</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no prazo estabelecido.</w:t>
      </w:r>
    </w:p>
    <w:p w:rsidR="004C4583" w:rsidRDefault="004C4583" w:rsidP="004C4583">
      <w:pPr>
        <w:pStyle w:val="PargrafodaLista"/>
        <w:overflowPunct w:val="0"/>
        <w:adjustRightInd w:val="0"/>
        <w:ind w:left="720" w:right="-259"/>
        <w:jc w:val="both"/>
        <w:rPr>
          <w:rFonts w:ascii="Arial" w:hAnsi="Arial" w:cs="Arial"/>
          <w:bCs/>
          <w:color w:val="000000" w:themeColor="text1"/>
        </w:rPr>
      </w:pPr>
    </w:p>
    <w:p w:rsidR="004C4583"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numPr>
          <w:ilvl w:val="0"/>
          <w:numId w:val="35"/>
        </w:numPr>
        <w:overflowPunct w:val="0"/>
        <w:adjustRightInd w:val="0"/>
        <w:ind w:right="-259"/>
        <w:jc w:val="both"/>
        <w:rPr>
          <w:rFonts w:ascii="Arial" w:hAnsi="Arial" w:cs="Arial"/>
          <w:b/>
          <w:bCs/>
          <w:color w:val="000000" w:themeColor="text1"/>
        </w:rPr>
      </w:pPr>
      <w:r w:rsidRPr="00F8113F">
        <w:rPr>
          <w:rFonts w:ascii="Arial" w:hAnsi="Arial" w:cs="Arial"/>
          <w:b/>
          <w:bCs/>
          <w:color w:val="000000" w:themeColor="text1"/>
        </w:rPr>
        <w:t>LOCAL DE ENTREGA:</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lastRenderedPageBreak/>
        <w:t>Ru Coronel Izalino, nº 187, Centro – Muriaé, Minas Gerais – Casa de Caridade de Muriaé Hospital São Paulo – Unidade de Alimentação e Nutrição.</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numPr>
          <w:ilvl w:val="0"/>
          <w:numId w:val="35"/>
        </w:numPr>
        <w:overflowPunct w:val="0"/>
        <w:adjustRightInd w:val="0"/>
        <w:ind w:right="-259"/>
        <w:jc w:val="both"/>
        <w:rPr>
          <w:rFonts w:ascii="Arial" w:hAnsi="Arial" w:cs="Arial"/>
          <w:b/>
          <w:bCs/>
          <w:color w:val="000000" w:themeColor="text1"/>
        </w:rPr>
      </w:pPr>
      <w:r w:rsidRPr="00F8113F">
        <w:rPr>
          <w:rFonts w:ascii="Arial" w:hAnsi="Arial" w:cs="Arial"/>
          <w:b/>
          <w:bCs/>
          <w:color w:val="000000" w:themeColor="text1"/>
        </w:rPr>
        <w:t>PRAZO DE ENTREGA:</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05 (cinco) dias corridos.</w:t>
      </w:r>
    </w:p>
    <w:p w:rsidR="004C4583"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numPr>
          <w:ilvl w:val="0"/>
          <w:numId w:val="35"/>
        </w:numPr>
        <w:overflowPunct w:val="0"/>
        <w:adjustRightInd w:val="0"/>
        <w:ind w:right="-259"/>
        <w:jc w:val="both"/>
        <w:rPr>
          <w:rFonts w:ascii="Arial" w:hAnsi="Arial" w:cs="Arial"/>
          <w:b/>
          <w:bCs/>
          <w:color w:val="000000" w:themeColor="text1"/>
        </w:rPr>
      </w:pPr>
      <w:r w:rsidRPr="00F8113F">
        <w:rPr>
          <w:rFonts w:ascii="Arial" w:hAnsi="Arial" w:cs="Arial"/>
          <w:b/>
          <w:bCs/>
          <w:color w:val="000000" w:themeColor="text1"/>
        </w:rPr>
        <w:t>PRAZO DE EXECUÇÃO:</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06 (seis) meses, prorrogáveis por igual período.</w:t>
      </w:r>
    </w:p>
    <w:p w:rsidR="004C4583"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numPr>
          <w:ilvl w:val="0"/>
          <w:numId w:val="35"/>
        </w:numPr>
        <w:overflowPunct w:val="0"/>
        <w:adjustRightInd w:val="0"/>
        <w:ind w:right="-259"/>
        <w:jc w:val="both"/>
        <w:rPr>
          <w:rFonts w:ascii="Arial" w:hAnsi="Arial" w:cs="Arial"/>
          <w:b/>
          <w:bCs/>
          <w:color w:val="000000" w:themeColor="text1"/>
        </w:rPr>
      </w:pPr>
      <w:r w:rsidRPr="00F8113F">
        <w:rPr>
          <w:rFonts w:ascii="Arial" w:hAnsi="Arial" w:cs="Arial"/>
          <w:b/>
          <w:bCs/>
          <w:color w:val="000000" w:themeColor="text1"/>
        </w:rPr>
        <w:t>OBRIGAÇÕES DO LICITANTE:</w:t>
      </w:r>
    </w:p>
    <w:p w:rsidR="004C4583" w:rsidRPr="00F8113F" w:rsidRDefault="004C4583" w:rsidP="004C4583">
      <w:pPr>
        <w:widowControl w:val="0"/>
        <w:autoSpaceDE w:val="0"/>
        <w:autoSpaceDN w:val="0"/>
        <w:adjustRightInd w:val="0"/>
        <w:ind w:left="708"/>
        <w:jc w:val="both"/>
        <w:rPr>
          <w:rFonts w:ascii="Arial" w:hAnsi="Arial" w:cs="Arial"/>
          <w:color w:val="000000" w:themeColor="text1"/>
          <w:sz w:val="22"/>
          <w:szCs w:val="22"/>
        </w:rPr>
      </w:pPr>
      <w:r w:rsidRPr="00F8113F">
        <w:rPr>
          <w:rFonts w:ascii="Arial" w:hAnsi="Arial" w:cs="Arial"/>
          <w:bCs/>
          <w:color w:val="000000" w:themeColor="text1"/>
          <w:sz w:val="22"/>
          <w:szCs w:val="22"/>
        </w:rPr>
        <w:t>Por ser um processo que atenderá pacientes, deve ser ofertado pelos licitantes alimentos adequados e saudáveis</w:t>
      </w:r>
      <w:r w:rsidRPr="00F8113F">
        <w:rPr>
          <w:rFonts w:ascii="Arial" w:hAnsi="Arial" w:cs="Arial"/>
          <w:color w:val="000000" w:themeColor="text1"/>
          <w:sz w:val="22"/>
          <w:szCs w:val="22"/>
        </w:rPr>
        <w:t>, compatíveis com o hábito alimentar, a cultura e as tradições, com o objetivo de proporcionar o crescimento e desenvolvimento dos pacientes e a melhoria do tratamento.</w:t>
      </w:r>
    </w:p>
    <w:p w:rsidR="004C4583" w:rsidRPr="00F8113F" w:rsidRDefault="004C4583" w:rsidP="004C4583">
      <w:pPr>
        <w:widowControl w:val="0"/>
        <w:autoSpaceDE w:val="0"/>
        <w:autoSpaceDN w:val="0"/>
        <w:adjustRightInd w:val="0"/>
        <w:ind w:left="708"/>
        <w:jc w:val="both"/>
        <w:rPr>
          <w:rFonts w:ascii="Arial" w:hAnsi="Arial" w:cs="Arial"/>
          <w:sz w:val="22"/>
          <w:szCs w:val="22"/>
        </w:rPr>
      </w:pPr>
    </w:p>
    <w:p w:rsidR="004C4583" w:rsidRPr="00F8113F" w:rsidRDefault="004C4583" w:rsidP="004C4583">
      <w:pPr>
        <w:widowControl w:val="0"/>
        <w:autoSpaceDE w:val="0"/>
        <w:autoSpaceDN w:val="0"/>
        <w:adjustRightInd w:val="0"/>
        <w:ind w:left="708"/>
        <w:jc w:val="both"/>
        <w:rPr>
          <w:rFonts w:ascii="Arial" w:hAnsi="Arial" w:cs="Arial"/>
          <w:sz w:val="22"/>
          <w:szCs w:val="22"/>
        </w:rPr>
      </w:pPr>
      <w:r w:rsidRPr="00F8113F">
        <w:rPr>
          <w:rFonts w:ascii="Arial" w:hAnsi="Arial" w:cs="Arial"/>
          <w:sz w:val="22"/>
          <w:szCs w:val="22"/>
        </w:rPr>
        <w:t>A sugestão para aquisição por meio de Registro de Preços justifica-se pela necessidade por ser mais conveniente com previsão de entregas parceladas. Devido à grande oscilação diária no número de comensais que ocorrem por situações diversas, essa modalidade permite maior autonomia para alterações na quantidade de refeições produzidas e no tipo cardápio proposto.</w:t>
      </w:r>
    </w:p>
    <w:p w:rsidR="004C4583" w:rsidRPr="00F8113F" w:rsidRDefault="004C4583" w:rsidP="004C4583">
      <w:pPr>
        <w:widowControl w:val="0"/>
        <w:autoSpaceDE w:val="0"/>
        <w:autoSpaceDN w:val="0"/>
        <w:adjustRightInd w:val="0"/>
        <w:ind w:left="708"/>
        <w:jc w:val="both"/>
        <w:rPr>
          <w:rFonts w:ascii="Arial" w:hAnsi="Arial" w:cs="Arial"/>
          <w:sz w:val="22"/>
          <w:szCs w:val="22"/>
        </w:rPr>
      </w:pPr>
    </w:p>
    <w:p w:rsidR="004C4583" w:rsidRPr="00F8113F" w:rsidRDefault="004C4583" w:rsidP="004C4583">
      <w:pPr>
        <w:widowControl w:val="0"/>
        <w:autoSpaceDE w:val="0"/>
        <w:autoSpaceDN w:val="0"/>
        <w:adjustRightInd w:val="0"/>
        <w:ind w:left="708"/>
        <w:jc w:val="both"/>
        <w:rPr>
          <w:rFonts w:ascii="Arial" w:hAnsi="Arial" w:cs="Arial"/>
          <w:sz w:val="22"/>
          <w:szCs w:val="22"/>
        </w:rPr>
      </w:pPr>
      <w:r w:rsidRPr="00F8113F">
        <w:rPr>
          <w:rFonts w:ascii="Arial" w:hAnsi="Arial" w:cs="Arial"/>
          <w:sz w:val="22"/>
          <w:szCs w:val="22"/>
        </w:rPr>
        <w:t xml:space="preserve">Os itens constantes no presente documento estão classificados como materiais de uso comum em conformidade com a </w:t>
      </w:r>
      <w:proofErr w:type="gramStart"/>
      <w:r w:rsidRPr="00F8113F">
        <w:rPr>
          <w:rFonts w:ascii="Arial" w:hAnsi="Arial" w:cs="Arial"/>
          <w:sz w:val="22"/>
          <w:szCs w:val="22"/>
        </w:rPr>
        <w:t>Lei  14.133.</w:t>
      </w:r>
      <w:proofErr w:type="gramEnd"/>
    </w:p>
    <w:p w:rsidR="004C4583" w:rsidRPr="00F8113F" w:rsidRDefault="004C4583" w:rsidP="004C4583">
      <w:pPr>
        <w:widowControl w:val="0"/>
        <w:autoSpaceDE w:val="0"/>
        <w:autoSpaceDN w:val="0"/>
        <w:adjustRightInd w:val="0"/>
        <w:ind w:left="708"/>
        <w:jc w:val="both"/>
        <w:rPr>
          <w:rFonts w:ascii="Arial" w:hAnsi="Arial" w:cs="Arial"/>
          <w:sz w:val="22"/>
          <w:szCs w:val="22"/>
        </w:rPr>
      </w:pPr>
    </w:p>
    <w:p w:rsidR="004C4583" w:rsidRPr="00F8113F" w:rsidRDefault="004C4583" w:rsidP="004C4583">
      <w:pPr>
        <w:widowControl w:val="0"/>
        <w:autoSpaceDE w:val="0"/>
        <w:autoSpaceDN w:val="0"/>
        <w:adjustRightInd w:val="0"/>
        <w:ind w:left="708"/>
        <w:jc w:val="both"/>
        <w:rPr>
          <w:rFonts w:ascii="Arial" w:hAnsi="Arial" w:cs="Arial"/>
          <w:bCs/>
          <w:color w:val="000000"/>
          <w:sz w:val="22"/>
          <w:szCs w:val="22"/>
        </w:rPr>
      </w:pPr>
      <w:r w:rsidRPr="00F8113F">
        <w:rPr>
          <w:rFonts w:ascii="Arial" w:hAnsi="Arial" w:cs="Arial"/>
          <w:sz w:val="22"/>
          <w:szCs w:val="22"/>
        </w:rPr>
        <w:t>A contratada deverá executar os serviços conforme as especificações do Termo de Referência e sua proposta, com os recursos necessários ao perfeito cumprimento com as cláusulas contratuais.</w:t>
      </w:r>
    </w:p>
    <w:p w:rsidR="004C4583" w:rsidRPr="00F8113F" w:rsidRDefault="004C4583" w:rsidP="004C4583">
      <w:pPr>
        <w:widowControl w:val="0"/>
        <w:autoSpaceDE w:val="0"/>
        <w:autoSpaceDN w:val="0"/>
        <w:adjustRightInd w:val="0"/>
        <w:ind w:left="708"/>
        <w:jc w:val="both"/>
        <w:rPr>
          <w:rFonts w:ascii="Arial" w:hAnsi="Arial" w:cs="Arial"/>
          <w:bCs/>
          <w:color w:val="FF0000"/>
          <w:sz w:val="22"/>
          <w:szCs w:val="22"/>
        </w:rPr>
      </w:pPr>
    </w:p>
    <w:p w:rsidR="004C4583" w:rsidRPr="00F8113F" w:rsidRDefault="004C4583" w:rsidP="004C4583">
      <w:pPr>
        <w:widowControl w:val="0"/>
        <w:autoSpaceDE w:val="0"/>
        <w:autoSpaceDN w:val="0"/>
        <w:adjustRightInd w:val="0"/>
        <w:ind w:left="708"/>
        <w:jc w:val="both"/>
        <w:rPr>
          <w:rFonts w:ascii="Arial" w:hAnsi="Arial" w:cs="Arial"/>
          <w:sz w:val="22"/>
          <w:szCs w:val="22"/>
        </w:rPr>
      </w:pPr>
      <w:r w:rsidRPr="00F8113F">
        <w:rPr>
          <w:rFonts w:ascii="Arial" w:hAnsi="Arial" w:cs="Arial"/>
          <w:sz w:val="22"/>
          <w:szCs w:val="22"/>
        </w:rPr>
        <w:t>Os fornecedores deverão estar devidamente habilitados quanto à regularidade jurídica, regularidade fiscal, qualificação econômica financeira e qualificação técnica. Além disso, devem se atentar aos requisitos mínimos de padrão de qualidade, pois durante o recebimento, as matérias-primas, os ingredientes e as embalagens devem ser submetidos à inspeção, sendo observados os seguintes itens:</w:t>
      </w:r>
    </w:p>
    <w:p w:rsidR="004C4583" w:rsidRPr="00F8113F" w:rsidRDefault="004C4583" w:rsidP="004C4583">
      <w:pPr>
        <w:widowControl w:val="0"/>
        <w:autoSpaceDE w:val="0"/>
        <w:autoSpaceDN w:val="0"/>
        <w:adjustRightInd w:val="0"/>
        <w:ind w:left="708"/>
        <w:jc w:val="both"/>
        <w:rPr>
          <w:rFonts w:ascii="Arial" w:hAnsi="Arial" w:cs="Arial"/>
          <w:color w:val="000000" w:themeColor="text1"/>
          <w:sz w:val="22"/>
          <w:szCs w:val="22"/>
        </w:rPr>
      </w:pPr>
    </w:p>
    <w:p w:rsidR="004C4583" w:rsidRPr="00F8113F" w:rsidRDefault="004C4583" w:rsidP="004C4583">
      <w:pPr>
        <w:widowControl w:val="0"/>
        <w:numPr>
          <w:ilvl w:val="0"/>
          <w:numId w:val="36"/>
        </w:numPr>
        <w:autoSpaceDE w:val="0"/>
        <w:autoSpaceDN w:val="0"/>
        <w:adjustRightInd w:val="0"/>
        <w:ind w:left="1428"/>
        <w:jc w:val="both"/>
        <w:rPr>
          <w:rFonts w:ascii="Arial" w:hAnsi="Arial" w:cs="Arial"/>
          <w:color w:val="000000" w:themeColor="text1"/>
          <w:sz w:val="22"/>
          <w:szCs w:val="22"/>
        </w:rPr>
      </w:pPr>
      <w:r w:rsidRPr="00F8113F">
        <w:rPr>
          <w:rFonts w:ascii="Arial" w:hAnsi="Arial" w:cs="Arial"/>
          <w:color w:val="000000" w:themeColor="text1"/>
          <w:sz w:val="22"/>
          <w:szCs w:val="22"/>
        </w:rPr>
        <w:t>Condições higiênicas dos veículos dos fornecedores;</w:t>
      </w:r>
    </w:p>
    <w:p w:rsidR="004C4583" w:rsidRPr="00F8113F" w:rsidRDefault="004C4583" w:rsidP="004C4583">
      <w:pPr>
        <w:widowControl w:val="0"/>
        <w:numPr>
          <w:ilvl w:val="0"/>
          <w:numId w:val="36"/>
        </w:numPr>
        <w:autoSpaceDE w:val="0"/>
        <w:autoSpaceDN w:val="0"/>
        <w:adjustRightInd w:val="0"/>
        <w:ind w:left="1428"/>
        <w:jc w:val="both"/>
        <w:rPr>
          <w:rFonts w:ascii="Arial" w:hAnsi="Arial" w:cs="Arial"/>
          <w:bCs/>
          <w:color w:val="000000" w:themeColor="text1"/>
          <w:sz w:val="22"/>
          <w:szCs w:val="22"/>
        </w:rPr>
      </w:pPr>
      <w:r w:rsidRPr="00F8113F">
        <w:rPr>
          <w:rFonts w:ascii="Arial" w:hAnsi="Arial" w:cs="Arial"/>
          <w:color w:val="000000" w:themeColor="text1"/>
          <w:sz w:val="22"/>
          <w:szCs w:val="22"/>
        </w:rPr>
        <w:t>Condições do entregador – deve estar com uniforme adequado e limpo, sapato fechado, proteção para cabelos e mãos quando necessário;</w:t>
      </w:r>
    </w:p>
    <w:p w:rsidR="004C4583" w:rsidRPr="00F8113F" w:rsidRDefault="004C4583" w:rsidP="004C4583">
      <w:pPr>
        <w:widowControl w:val="0"/>
        <w:numPr>
          <w:ilvl w:val="0"/>
          <w:numId w:val="36"/>
        </w:numPr>
        <w:autoSpaceDE w:val="0"/>
        <w:autoSpaceDN w:val="0"/>
        <w:adjustRightInd w:val="0"/>
        <w:ind w:left="1428"/>
        <w:jc w:val="both"/>
        <w:rPr>
          <w:rFonts w:ascii="Arial" w:hAnsi="Arial" w:cs="Arial"/>
          <w:bCs/>
          <w:color w:val="000000" w:themeColor="text1"/>
          <w:sz w:val="22"/>
          <w:szCs w:val="22"/>
        </w:rPr>
      </w:pPr>
      <w:r w:rsidRPr="00F8113F">
        <w:rPr>
          <w:rFonts w:ascii="Arial" w:hAnsi="Arial" w:cs="Arial"/>
          <w:color w:val="000000" w:themeColor="text1"/>
          <w:sz w:val="22"/>
          <w:szCs w:val="22"/>
        </w:rPr>
        <w:t>Integridade e higiene da embalagem;</w:t>
      </w:r>
    </w:p>
    <w:p w:rsidR="004C4583" w:rsidRPr="00F8113F" w:rsidRDefault="004C4583" w:rsidP="004C4583">
      <w:pPr>
        <w:widowControl w:val="0"/>
        <w:numPr>
          <w:ilvl w:val="0"/>
          <w:numId w:val="36"/>
        </w:numPr>
        <w:autoSpaceDE w:val="0"/>
        <w:autoSpaceDN w:val="0"/>
        <w:adjustRightInd w:val="0"/>
        <w:ind w:left="1428"/>
        <w:jc w:val="both"/>
        <w:rPr>
          <w:rFonts w:ascii="Arial" w:hAnsi="Arial" w:cs="Arial"/>
          <w:bCs/>
          <w:color w:val="000000" w:themeColor="text1"/>
          <w:sz w:val="22"/>
          <w:szCs w:val="22"/>
        </w:rPr>
      </w:pPr>
      <w:r w:rsidRPr="00F8113F">
        <w:rPr>
          <w:rFonts w:ascii="Arial" w:hAnsi="Arial" w:cs="Arial"/>
          <w:color w:val="000000" w:themeColor="text1"/>
          <w:sz w:val="22"/>
          <w:szCs w:val="22"/>
        </w:rPr>
        <w:t>Adequação da embalagem, de modo que o alimento não mantenha contato direto com papel, papelão ou plástico reciclado;</w:t>
      </w:r>
    </w:p>
    <w:p w:rsidR="004C4583" w:rsidRPr="00F8113F" w:rsidRDefault="004C4583" w:rsidP="004C4583">
      <w:pPr>
        <w:widowControl w:val="0"/>
        <w:numPr>
          <w:ilvl w:val="0"/>
          <w:numId w:val="36"/>
        </w:numPr>
        <w:autoSpaceDE w:val="0"/>
        <w:autoSpaceDN w:val="0"/>
        <w:adjustRightInd w:val="0"/>
        <w:ind w:left="1428"/>
        <w:jc w:val="both"/>
        <w:rPr>
          <w:rFonts w:ascii="Arial" w:hAnsi="Arial" w:cs="Arial"/>
          <w:bCs/>
          <w:color w:val="000000" w:themeColor="text1"/>
          <w:sz w:val="22"/>
          <w:szCs w:val="22"/>
        </w:rPr>
      </w:pPr>
      <w:r w:rsidRPr="00F8113F">
        <w:rPr>
          <w:rFonts w:ascii="Arial" w:hAnsi="Arial" w:cs="Arial"/>
          <w:color w:val="000000" w:themeColor="text1"/>
          <w:sz w:val="22"/>
          <w:szCs w:val="22"/>
        </w:rPr>
        <w:t>Realização da avaliação sensorial dos produtos, de acordo com os critérios definidos pela Associação Brasileira de Normas Técnicas (ABNT) – características organolépticas, cor, gosto, odor, aroma, aparência, textura, sabor e cinestesia</w:t>
      </w:r>
    </w:p>
    <w:p w:rsidR="004C4583" w:rsidRPr="00F8113F" w:rsidRDefault="004C4583" w:rsidP="004C4583">
      <w:pPr>
        <w:widowControl w:val="0"/>
        <w:numPr>
          <w:ilvl w:val="0"/>
          <w:numId w:val="36"/>
        </w:numPr>
        <w:autoSpaceDE w:val="0"/>
        <w:autoSpaceDN w:val="0"/>
        <w:adjustRightInd w:val="0"/>
        <w:ind w:left="1428"/>
        <w:jc w:val="both"/>
        <w:rPr>
          <w:rFonts w:ascii="Arial" w:hAnsi="Arial" w:cs="Arial"/>
          <w:bCs/>
          <w:color w:val="000000" w:themeColor="text1"/>
          <w:sz w:val="22"/>
          <w:szCs w:val="22"/>
        </w:rPr>
      </w:pPr>
      <w:r w:rsidRPr="00F8113F">
        <w:rPr>
          <w:rFonts w:ascii="Arial" w:hAnsi="Arial" w:cs="Arial"/>
          <w:color w:val="000000" w:themeColor="text1"/>
          <w:sz w:val="22"/>
          <w:szCs w:val="22"/>
        </w:rPr>
        <w:t>Características específicas de cada produto;</w:t>
      </w:r>
    </w:p>
    <w:p w:rsidR="004C4583" w:rsidRPr="00F8113F" w:rsidRDefault="004C4583" w:rsidP="004C4583">
      <w:pPr>
        <w:widowControl w:val="0"/>
        <w:numPr>
          <w:ilvl w:val="0"/>
          <w:numId w:val="36"/>
        </w:numPr>
        <w:autoSpaceDE w:val="0"/>
        <w:autoSpaceDN w:val="0"/>
        <w:adjustRightInd w:val="0"/>
        <w:ind w:left="1428"/>
        <w:jc w:val="both"/>
        <w:rPr>
          <w:rFonts w:ascii="Arial" w:hAnsi="Arial" w:cs="Arial"/>
          <w:bCs/>
          <w:color w:val="000000" w:themeColor="text1"/>
          <w:sz w:val="22"/>
          <w:szCs w:val="22"/>
        </w:rPr>
      </w:pPr>
      <w:r w:rsidRPr="00F8113F">
        <w:rPr>
          <w:rFonts w:ascii="Arial" w:hAnsi="Arial" w:cs="Arial"/>
          <w:color w:val="000000" w:themeColor="text1"/>
          <w:sz w:val="22"/>
          <w:szCs w:val="22"/>
        </w:rPr>
        <w:t xml:space="preserve">Controle microbiológico e físico-químico quando necessário, podendo ser realizado </w:t>
      </w:r>
      <w:r w:rsidRPr="00F8113F">
        <w:rPr>
          <w:rFonts w:ascii="Arial" w:hAnsi="Arial" w:cs="Arial"/>
          <w:color w:val="000000" w:themeColor="text1"/>
          <w:sz w:val="22"/>
          <w:szCs w:val="22"/>
        </w:rPr>
        <w:lastRenderedPageBreak/>
        <w:t>por laboratório próprio ou terceirizado;</w:t>
      </w:r>
    </w:p>
    <w:p w:rsidR="004C4583" w:rsidRPr="00F8113F" w:rsidRDefault="004C4583" w:rsidP="004C4583">
      <w:pPr>
        <w:widowControl w:val="0"/>
        <w:numPr>
          <w:ilvl w:val="0"/>
          <w:numId w:val="36"/>
        </w:numPr>
        <w:autoSpaceDE w:val="0"/>
        <w:autoSpaceDN w:val="0"/>
        <w:adjustRightInd w:val="0"/>
        <w:ind w:left="1428"/>
        <w:jc w:val="both"/>
        <w:rPr>
          <w:rFonts w:ascii="Arial" w:hAnsi="Arial" w:cs="Arial"/>
          <w:bCs/>
          <w:color w:val="000000" w:themeColor="text1"/>
          <w:sz w:val="22"/>
          <w:szCs w:val="22"/>
        </w:rPr>
      </w:pPr>
      <w:r w:rsidRPr="00F8113F">
        <w:rPr>
          <w:rFonts w:ascii="Arial" w:hAnsi="Arial" w:cs="Arial"/>
          <w:color w:val="000000" w:themeColor="text1"/>
          <w:sz w:val="22"/>
          <w:szCs w:val="22"/>
        </w:rPr>
        <w:t>Na rotulagem deve ser observada a correta identificação do produto – nome, composição, lote, CNPJ, endereço e outros dados do fabricante e do distribuidor, número do registro em Órgão Oficial, temperatura, condições de armazenamento recomendadas pelo fabricante, quantidade (peso) e datas de validade e fabricação. Nos produtos perecíveis deve-se controlar e registrar as temperaturas de recebimento, conforme os seguintes critérios: congelados até -18ºC, com tolerância até -12ºC; resfriados ou refrigerados até 10ºC; contudo, devem-se seguir também as especificações do fabricante. Considerando a entrega e os critérios para aceitação, os materiais devem atender as especificações abaixo:</w:t>
      </w:r>
    </w:p>
    <w:p w:rsidR="004C4583" w:rsidRPr="00F8113F" w:rsidRDefault="004C4583" w:rsidP="004C4583">
      <w:pPr>
        <w:widowControl w:val="0"/>
        <w:numPr>
          <w:ilvl w:val="1"/>
          <w:numId w:val="36"/>
        </w:numPr>
        <w:autoSpaceDE w:val="0"/>
        <w:autoSpaceDN w:val="0"/>
        <w:adjustRightInd w:val="0"/>
        <w:ind w:left="2148"/>
        <w:jc w:val="both"/>
        <w:rPr>
          <w:rFonts w:ascii="Arial" w:hAnsi="Arial" w:cs="Arial"/>
          <w:bCs/>
          <w:color w:val="000000" w:themeColor="text1"/>
          <w:sz w:val="22"/>
          <w:szCs w:val="22"/>
        </w:rPr>
      </w:pPr>
      <w:r w:rsidRPr="00F8113F">
        <w:rPr>
          <w:rFonts w:ascii="Arial" w:hAnsi="Arial" w:cs="Arial"/>
          <w:color w:val="000000" w:themeColor="text1"/>
          <w:sz w:val="22"/>
          <w:szCs w:val="22"/>
        </w:rPr>
        <w:t>Em relação à data de validade, os itens só serão recebidos constando data de fabricação não superior a 30 dias da data de entrega. No caso dos produtos com prazo de validade de até 90 dias, não serão aceitos produtos com data de fabricação superior a 10 dias da data de entrega;</w:t>
      </w:r>
    </w:p>
    <w:p w:rsidR="004C4583" w:rsidRPr="00F8113F" w:rsidRDefault="004C4583" w:rsidP="004C4583">
      <w:pPr>
        <w:widowControl w:val="0"/>
        <w:numPr>
          <w:ilvl w:val="1"/>
          <w:numId w:val="36"/>
        </w:numPr>
        <w:autoSpaceDE w:val="0"/>
        <w:autoSpaceDN w:val="0"/>
        <w:adjustRightInd w:val="0"/>
        <w:ind w:left="2148"/>
        <w:jc w:val="both"/>
        <w:rPr>
          <w:rFonts w:ascii="Arial" w:hAnsi="Arial" w:cs="Arial"/>
          <w:bCs/>
          <w:color w:val="000000" w:themeColor="text1"/>
          <w:sz w:val="22"/>
          <w:szCs w:val="22"/>
        </w:rPr>
      </w:pPr>
      <w:r w:rsidRPr="00F8113F">
        <w:rPr>
          <w:rFonts w:ascii="Arial" w:hAnsi="Arial" w:cs="Arial"/>
          <w:color w:val="000000" w:themeColor="text1"/>
          <w:sz w:val="22"/>
          <w:szCs w:val="22"/>
        </w:rPr>
        <w:t>Os bens serão recebidos provisoriamente no prazo de 3 (três) dias úteis para efeito de posterior verificação de sua conformidade com as especificações constantes neste Termo de Referência e na proposta.</w:t>
      </w:r>
    </w:p>
    <w:p w:rsidR="004C4583" w:rsidRPr="00F8113F" w:rsidRDefault="004C4583" w:rsidP="004C4583">
      <w:pPr>
        <w:widowControl w:val="0"/>
        <w:numPr>
          <w:ilvl w:val="1"/>
          <w:numId w:val="36"/>
        </w:numPr>
        <w:autoSpaceDE w:val="0"/>
        <w:autoSpaceDN w:val="0"/>
        <w:adjustRightInd w:val="0"/>
        <w:ind w:left="2148"/>
        <w:jc w:val="both"/>
        <w:rPr>
          <w:rFonts w:ascii="Arial" w:hAnsi="Arial" w:cs="Arial"/>
          <w:bCs/>
          <w:color w:val="000000" w:themeColor="text1"/>
          <w:sz w:val="22"/>
          <w:szCs w:val="22"/>
        </w:rPr>
      </w:pPr>
      <w:r w:rsidRPr="00F8113F">
        <w:rPr>
          <w:rFonts w:ascii="Arial" w:hAnsi="Arial" w:cs="Arial"/>
          <w:color w:val="000000" w:themeColor="text1"/>
          <w:sz w:val="22"/>
          <w:szCs w:val="22"/>
        </w:rPr>
        <w:t>Os cereais, farináceos e leguminosas não devem apresentar vestígios de insetos, umidade excessiva ou objetos estranhos ao produto;</w:t>
      </w:r>
    </w:p>
    <w:p w:rsidR="004C4583" w:rsidRPr="00F8113F" w:rsidRDefault="004C4583" w:rsidP="004C4583">
      <w:pPr>
        <w:widowControl w:val="0"/>
        <w:numPr>
          <w:ilvl w:val="1"/>
          <w:numId w:val="36"/>
        </w:numPr>
        <w:autoSpaceDE w:val="0"/>
        <w:autoSpaceDN w:val="0"/>
        <w:adjustRightInd w:val="0"/>
        <w:ind w:left="2148"/>
        <w:jc w:val="both"/>
        <w:rPr>
          <w:rFonts w:ascii="Arial" w:hAnsi="Arial" w:cs="Arial"/>
          <w:bCs/>
          <w:color w:val="000000" w:themeColor="text1"/>
          <w:sz w:val="22"/>
          <w:szCs w:val="22"/>
        </w:rPr>
      </w:pPr>
      <w:r w:rsidRPr="00F8113F">
        <w:rPr>
          <w:rFonts w:ascii="Arial" w:hAnsi="Arial" w:cs="Arial"/>
          <w:color w:val="000000" w:themeColor="text1"/>
          <w:sz w:val="22"/>
          <w:szCs w:val="22"/>
        </w:rPr>
        <w:t>Os produtos não perecíveis devem apresentar embalagens normatizadas, íntegras e próprias a cada tipo de gênero; possuir identificações no rótulo conforme a legislação para cada produto.</w:t>
      </w:r>
    </w:p>
    <w:p w:rsidR="004C4583" w:rsidRPr="00F8113F" w:rsidRDefault="004C4583" w:rsidP="004C4583">
      <w:pPr>
        <w:widowControl w:val="0"/>
        <w:numPr>
          <w:ilvl w:val="1"/>
          <w:numId w:val="36"/>
        </w:numPr>
        <w:autoSpaceDE w:val="0"/>
        <w:autoSpaceDN w:val="0"/>
        <w:adjustRightInd w:val="0"/>
        <w:ind w:left="2148"/>
        <w:jc w:val="both"/>
        <w:rPr>
          <w:rFonts w:ascii="Arial" w:hAnsi="Arial" w:cs="Arial"/>
          <w:bCs/>
          <w:color w:val="000000" w:themeColor="text1"/>
          <w:sz w:val="22"/>
          <w:szCs w:val="22"/>
        </w:rPr>
      </w:pPr>
      <w:r w:rsidRPr="00F8113F">
        <w:rPr>
          <w:rFonts w:ascii="Arial" w:hAnsi="Arial" w:cs="Arial"/>
          <w:color w:val="000000" w:themeColor="text1"/>
          <w:sz w:val="22"/>
          <w:szCs w:val="22"/>
        </w:rPr>
        <w:t>Os enlatados e vidrarias não devem estar enferrujados, estufados, amassados, apresentar vazamentos na tampa, formação de espumas ou qualquer outro sinal de alteração;</w:t>
      </w:r>
    </w:p>
    <w:p w:rsidR="004C4583" w:rsidRPr="00F8113F" w:rsidRDefault="004C4583" w:rsidP="004C4583">
      <w:pPr>
        <w:widowControl w:val="0"/>
        <w:numPr>
          <w:ilvl w:val="1"/>
          <w:numId w:val="36"/>
        </w:numPr>
        <w:autoSpaceDE w:val="0"/>
        <w:autoSpaceDN w:val="0"/>
        <w:adjustRightInd w:val="0"/>
        <w:ind w:left="2148"/>
        <w:jc w:val="both"/>
        <w:rPr>
          <w:rFonts w:ascii="Arial" w:hAnsi="Arial" w:cs="Arial"/>
          <w:bCs/>
          <w:color w:val="FF0000"/>
          <w:sz w:val="22"/>
          <w:szCs w:val="22"/>
        </w:rPr>
      </w:pPr>
      <w:r w:rsidRPr="00F8113F">
        <w:rPr>
          <w:rFonts w:ascii="Arial" w:hAnsi="Arial" w:cs="Arial"/>
          <w:color w:val="000000" w:themeColor="text1"/>
          <w:sz w:val="22"/>
          <w:szCs w:val="22"/>
        </w:rPr>
        <w:t>O local de entrega será no almoxarifado do respectivo Ente ou na própria Unidade de Alimentação</w:t>
      </w:r>
      <w:r w:rsidRPr="00F8113F">
        <w:rPr>
          <w:rFonts w:ascii="Arial" w:hAnsi="Arial" w:cs="Arial"/>
          <w:sz w:val="22"/>
          <w:szCs w:val="22"/>
        </w:rPr>
        <w:t xml:space="preserve"> e Nutrição, quando for o caso, de segunda a sexta-feira, das 08h às 11h e das 13h às 15h.</w:t>
      </w:r>
    </w:p>
    <w:p w:rsidR="004C4583" w:rsidRPr="00F8113F" w:rsidRDefault="004C4583" w:rsidP="004C4583">
      <w:pPr>
        <w:widowControl w:val="0"/>
        <w:autoSpaceDE w:val="0"/>
        <w:autoSpaceDN w:val="0"/>
        <w:adjustRightInd w:val="0"/>
        <w:ind w:left="2148"/>
        <w:jc w:val="both"/>
        <w:rPr>
          <w:rFonts w:ascii="Arial" w:hAnsi="Arial" w:cs="Arial"/>
          <w:bCs/>
          <w:color w:val="FF0000"/>
          <w:sz w:val="22"/>
          <w:szCs w:val="22"/>
        </w:rPr>
      </w:pP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A Contratada deve cumprir todas as obrigações constantes neste termo de referência, seus anexos e sua proposta, assumindo como exclusivamente seus os riscos e as despesas decorrentes da boa e perfeita execução do objeto e, ainda:</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Manter, durante toda a execução do contrato, em compatibilidade com as obrigações assumidas, todas as condições de habilitação e qualificação exigidas na licitação;</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 Demais obrigações que constará na ARP;</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 Comunicar a Entidade qualquer anormalidade de caráter urgnte e prstar os esclarecimentos julgados necessários;</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bCs/>
          <w:color w:val="000000" w:themeColor="text1"/>
        </w:rPr>
        <w:t xml:space="preserve">- </w:t>
      </w:r>
      <w:r w:rsidRPr="00F8113F">
        <w:rPr>
          <w:rFonts w:ascii="Arial" w:hAnsi="Arial" w:cs="Arial"/>
        </w:rPr>
        <w:t>Arcar com a responsabilidade civil por todos e quaisquer danos materiais e morais causados pela ação ou omissão de seus empregados, trabalhadores, prepostos ou representantes, dolosa ou culposamente, à administração ou a terceiros.</w:t>
      </w:r>
    </w:p>
    <w:p w:rsidR="004C4583"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numPr>
          <w:ilvl w:val="0"/>
          <w:numId w:val="35"/>
        </w:numPr>
        <w:overflowPunct w:val="0"/>
        <w:adjustRightInd w:val="0"/>
        <w:ind w:right="-259"/>
        <w:jc w:val="both"/>
        <w:rPr>
          <w:rFonts w:ascii="Arial" w:hAnsi="Arial" w:cs="Arial"/>
          <w:b/>
          <w:bCs/>
          <w:color w:val="000000" w:themeColor="text1"/>
        </w:rPr>
      </w:pPr>
      <w:r w:rsidRPr="00F8113F">
        <w:rPr>
          <w:rFonts w:ascii="Arial" w:hAnsi="Arial" w:cs="Arial"/>
          <w:b/>
          <w:bCs/>
          <w:color w:val="000000" w:themeColor="text1"/>
        </w:rPr>
        <w:t>OBRIGAÇÕES DA ENTIDADE:</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bCs/>
          <w:color w:val="000000" w:themeColor="text1"/>
        </w:rPr>
        <w:t>-</w:t>
      </w:r>
      <w:r w:rsidRPr="00F8113F">
        <w:rPr>
          <w:rFonts w:ascii="Arial" w:hAnsi="Arial" w:cs="Arial"/>
        </w:rPr>
        <w:t xml:space="preserve"> Fornecer a orientação para a melhor execução do contrato, em especial a forma de fornecimento dos produtos.</w:t>
      </w:r>
    </w:p>
    <w:p w:rsidR="004C4583" w:rsidRPr="00F8113F" w:rsidRDefault="004C4583" w:rsidP="004C4583">
      <w:pPr>
        <w:pStyle w:val="PargrafodaLista"/>
        <w:overflowPunct w:val="0"/>
        <w:adjustRightInd w:val="0"/>
        <w:ind w:left="720" w:right="-259"/>
        <w:jc w:val="both"/>
        <w:rPr>
          <w:rFonts w:ascii="Arial" w:hAnsi="Arial" w:cs="Arial"/>
        </w:rPr>
      </w:pP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Supervisionar e fiscalizar o fornecimento dos produtos.</w:t>
      </w:r>
    </w:p>
    <w:p w:rsidR="004C4583" w:rsidRPr="00F8113F" w:rsidRDefault="004C4583" w:rsidP="004C4583">
      <w:pPr>
        <w:pStyle w:val="PargrafodaLista"/>
        <w:overflowPunct w:val="0"/>
        <w:adjustRightInd w:val="0"/>
        <w:ind w:left="720" w:right="-259"/>
        <w:jc w:val="both"/>
        <w:rPr>
          <w:rFonts w:ascii="Arial" w:hAnsi="Arial" w:cs="Arial"/>
        </w:rPr>
      </w:pP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Fazer os pagamentos devidos mediante as faturas, que deverão ser por ele conferidas.</w:t>
      </w:r>
    </w:p>
    <w:p w:rsidR="004C4583"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numPr>
          <w:ilvl w:val="0"/>
          <w:numId w:val="35"/>
        </w:numPr>
        <w:overflowPunct w:val="0"/>
        <w:adjustRightInd w:val="0"/>
        <w:ind w:right="-259"/>
        <w:jc w:val="both"/>
        <w:rPr>
          <w:rFonts w:ascii="Arial" w:hAnsi="Arial" w:cs="Arial"/>
          <w:b/>
          <w:bCs/>
          <w:color w:val="000000" w:themeColor="text1"/>
        </w:rPr>
      </w:pPr>
      <w:r w:rsidRPr="00F8113F">
        <w:rPr>
          <w:rFonts w:ascii="Arial" w:hAnsi="Arial" w:cs="Arial"/>
          <w:b/>
          <w:bCs/>
          <w:color w:val="000000" w:themeColor="text1"/>
        </w:rPr>
        <w:t>DA DOTAÇÃO ORÇAMENTÁRIA:</w:t>
      </w:r>
    </w:p>
    <w:p w:rsidR="004C4583" w:rsidRPr="00F8113F" w:rsidRDefault="004C4583" w:rsidP="004C4583">
      <w:pPr>
        <w:pStyle w:val="PargrafodaLista"/>
        <w:overflowPunct w:val="0"/>
        <w:adjustRightInd w:val="0"/>
        <w:ind w:left="720" w:right="-259"/>
        <w:jc w:val="both"/>
        <w:rPr>
          <w:rFonts w:ascii="Arial" w:hAnsi="Arial" w:cs="Arial"/>
          <w:bCs/>
          <w:color w:val="FF0000"/>
        </w:rPr>
      </w:pPr>
      <w:r w:rsidRPr="00F8113F">
        <w:rPr>
          <w:rFonts w:ascii="Arial" w:hAnsi="Arial" w:cs="Arial"/>
          <w:bCs/>
          <w:color w:val="000000" w:themeColor="text1"/>
        </w:rPr>
        <w:t xml:space="preserve">As despesas decorrentes do contrato correrão à conta da Resolução SESMG </w:t>
      </w:r>
      <w:r w:rsidR="008B60CD" w:rsidRPr="008B60CD">
        <w:rPr>
          <w:rFonts w:ascii="Arial" w:hAnsi="Arial" w:cs="Arial"/>
          <w:bCs/>
          <w:color w:val="000000" w:themeColor="text1"/>
        </w:rPr>
        <w:t>7669</w:t>
      </w:r>
      <w:r w:rsidRPr="008B60CD">
        <w:rPr>
          <w:rFonts w:ascii="Arial" w:hAnsi="Arial" w:cs="Arial"/>
          <w:bCs/>
          <w:color w:val="000000" w:themeColor="text1"/>
        </w:rPr>
        <w:t>.</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O pagamento será efetuado pela Casa de Caridade de Muriaé no prazo de 30 (trinta) dias corridos da data do recebimento da Nota Fiscal correspondente à execução do objeto.</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Na NF deverá especificar a Resolução SESMG, conforme descrito acima.</w:t>
      </w:r>
    </w:p>
    <w:p w:rsidR="004C4583"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numPr>
          <w:ilvl w:val="0"/>
          <w:numId w:val="35"/>
        </w:numPr>
        <w:overflowPunct w:val="0"/>
        <w:adjustRightInd w:val="0"/>
        <w:ind w:right="-259"/>
        <w:jc w:val="both"/>
        <w:rPr>
          <w:rFonts w:ascii="Arial" w:hAnsi="Arial" w:cs="Arial"/>
          <w:b/>
          <w:bCs/>
          <w:color w:val="000000" w:themeColor="text1"/>
        </w:rPr>
      </w:pPr>
      <w:r w:rsidRPr="00F8113F">
        <w:rPr>
          <w:rFonts w:ascii="Arial" w:hAnsi="Arial" w:cs="Arial"/>
          <w:b/>
          <w:bCs/>
          <w:color w:val="000000" w:themeColor="text1"/>
        </w:rPr>
        <w:t>FISCALIZAÇÃO:</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A fiscalização da presente aquisição será exercida por um representante legal do CONTRATANTE, ao qual competirá dirimir as dúvidas que surgirem no curso da execução do objeto do presente Contrato. (art. 25 da Lei nº 14.133/2021).</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O Fiscal do Contrato, quando verificar problemas no nível de qualidade dos serviços, deverá</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intervir para corrigir ou aplicar sanções quando verificar um viés contínuo de desconformidade da prestação do serviço à qualidade exigida, no tocante de suas atribuições. Fica designada para fiscalizar: Nalídia – Coordenadora do Almoxarifado da Cozinha.</w:t>
      </w:r>
    </w:p>
    <w:p w:rsidR="004C4583"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numPr>
          <w:ilvl w:val="0"/>
          <w:numId w:val="35"/>
        </w:numPr>
        <w:overflowPunct w:val="0"/>
        <w:adjustRightInd w:val="0"/>
        <w:ind w:right="-259"/>
        <w:jc w:val="both"/>
        <w:rPr>
          <w:rFonts w:ascii="Arial" w:hAnsi="Arial" w:cs="Arial"/>
          <w:b/>
          <w:bCs/>
          <w:color w:val="000000" w:themeColor="text1"/>
        </w:rPr>
      </w:pPr>
      <w:r w:rsidRPr="00F8113F">
        <w:rPr>
          <w:rFonts w:ascii="Arial" w:hAnsi="Arial" w:cs="Arial"/>
          <w:b/>
          <w:bCs/>
          <w:color w:val="000000" w:themeColor="text1"/>
        </w:rPr>
        <w:t>GARANTIA CONTRATUAL:</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Os itens deverão ter sua garantia conforme o Código de Defesa do Consumidor. Já quanto à porcentagm de pagamento de garantia pela Empresa, conforme o valor da ARP, não se aplica neste caso.</w:t>
      </w:r>
    </w:p>
    <w:p w:rsidR="004C4583"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numPr>
          <w:ilvl w:val="0"/>
          <w:numId w:val="35"/>
        </w:numPr>
        <w:overflowPunct w:val="0"/>
        <w:adjustRightInd w:val="0"/>
        <w:ind w:right="-259"/>
        <w:jc w:val="both"/>
        <w:rPr>
          <w:rFonts w:ascii="Arial" w:hAnsi="Arial" w:cs="Arial"/>
          <w:b/>
          <w:bCs/>
          <w:color w:val="000000" w:themeColor="text1"/>
        </w:rPr>
      </w:pPr>
      <w:r w:rsidRPr="00F8113F">
        <w:rPr>
          <w:rFonts w:ascii="Arial" w:hAnsi="Arial" w:cs="Arial"/>
          <w:b/>
          <w:bCs/>
          <w:color w:val="000000" w:themeColor="text1"/>
        </w:rPr>
        <w:t>REAJUSTE E REPACTUAÇÃO:</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bCs/>
          <w:color w:val="000000" w:themeColor="text1"/>
        </w:rPr>
        <w:t>Anualmente poderá sofrer reajustes, conforme IPCA.</w:t>
      </w:r>
    </w:p>
    <w:p w:rsidR="004C4583"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numPr>
          <w:ilvl w:val="0"/>
          <w:numId w:val="35"/>
        </w:numPr>
        <w:overflowPunct w:val="0"/>
        <w:adjustRightInd w:val="0"/>
        <w:ind w:right="-259"/>
        <w:jc w:val="both"/>
        <w:rPr>
          <w:rFonts w:ascii="Arial" w:hAnsi="Arial" w:cs="Arial"/>
          <w:b/>
          <w:bCs/>
          <w:color w:val="000000" w:themeColor="text1"/>
        </w:rPr>
      </w:pPr>
      <w:r w:rsidRPr="00F8113F">
        <w:rPr>
          <w:rFonts w:ascii="Arial" w:hAnsi="Arial" w:cs="Arial"/>
          <w:b/>
          <w:bCs/>
          <w:color w:val="000000" w:themeColor="text1"/>
        </w:rPr>
        <w:t>SANÇÕES ADMINISTRATIVAS:</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Comete infração administrativa, nos termos da Lei n° 14.133, de 2021, a contratada que: </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 Der causa à inexecução parcial da ata ou contrato; </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 Der causa à inexecução parcial da ata ou contrato que cause grave dano à Administração, ao funcionamento dos serviços públicos ou ao interesse coletivo; </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 Der causa à inexecução total do contrato; </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 Deixar de entregar a documentação exigida; </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 Não manter a proposta, salvo em decorrência de fato superveniente devidamente justiçado; </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 Não celebrar o contrato ou não entregar a documentação exigida para a contratação, quando convocado dentro do prazo de validade de sua proposta; </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Ensejar o retardamento da execução ou da entrega do objeto da licitação sem motivo justificado;</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lastRenderedPageBreak/>
        <w:t xml:space="preserve">- Apresentar declaração ou documentação falsa ou prestar declaração falsa durante a licitação ou a execução do contrato; </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 Fraudar a licitação ou praticar ato fraudulento na execução do contrato; </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 Comportar-se de modo inidôneo ou cometer fraude de qualquer natureza; </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 Praticar atos ilícitos com vistas a frustrar os objetivos da licitação; </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 Praticar ato lesivo previsto no art. 5° da Lei Federal n. 12.846, de 1° de agosto de 2013. </w:t>
      </w:r>
    </w:p>
    <w:p w:rsidR="004C4583" w:rsidRPr="00F8113F" w:rsidRDefault="004C4583" w:rsidP="004C4583">
      <w:pPr>
        <w:pStyle w:val="PargrafodaLista"/>
        <w:overflowPunct w:val="0"/>
        <w:adjustRightInd w:val="0"/>
        <w:ind w:left="720" w:right="-259"/>
        <w:jc w:val="both"/>
        <w:rPr>
          <w:rFonts w:ascii="Arial" w:hAnsi="Arial" w:cs="Arial"/>
        </w:rPr>
      </w:pP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Em caso de inexecução parcial ou total das condições fixadas no contrato, erros ou atrasos no cumprimento do contrato, infringência do art. 155 da Lei Federal 14.133/2021 e quaisquer outras irregularidades, a Administração poderá, garantida a prévia defesa, aplicar ao contratado as seguintes sanções: </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 Advertência; </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 Multa; </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 Impedimento de licitar e contratar; </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 Declaração de inidoneidade para licitar ou contratar. </w:t>
      </w:r>
    </w:p>
    <w:p w:rsidR="004C4583" w:rsidRPr="00F8113F" w:rsidRDefault="004C4583" w:rsidP="004C4583">
      <w:pPr>
        <w:pStyle w:val="PargrafodaLista"/>
        <w:overflowPunct w:val="0"/>
        <w:adjustRightInd w:val="0"/>
        <w:ind w:left="720" w:right="-259"/>
        <w:jc w:val="both"/>
        <w:rPr>
          <w:rFonts w:ascii="Arial" w:hAnsi="Arial" w:cs="Arial"/>
        </w:rPr>
      </w:pP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Em caso de inexecução parcial do contrato será aplicada exclusivamente a sanção de advertência, quando não se justificar a imposição de penalidade mais grave. </w:t>
      </w:r>
    </w:p>
    <w:p w:rsidR="004C4583" w:rsidRPr="00F8113F" w:rsidRDefault="004C4583" w:rsidP="004C4583">
      <w:pPr>
        <w:pStyle w:val="PargrafodaLista"/>
        <w:overflowPunct w:val="0"/>
        <w:adjustRightInd w:val="0"/>
        <w:ind w:left="720" w:right="-259"/>
        <w:jc w:val="both"/>
        <w:rPr>
          <w:rFonts w:ascii="Arial" w:hAnsi="Arial" w:cs="Arial"/>
        </w:rPr>
      </w:pP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A sanção de multa moratória de que trata o art. 162 da Lei Federal n. 14.133/2021 será de 0,5% (cinquenta centésimos por cento) por dia de atraso na entrega de material ou execução de serviços, recaindo o cálculo sobre o valor da parcela inadimplida até o limite de 30% (trinta por cento) do contrato ou do instrumento equivalente. </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 A aplicação de multa de mora não impedirá que a Administração a converta em compensatória e promova a extinção unilateral do contrato com a aplicação cumulada de outras sanções previstas no Decreto Municipal n° 12.041, de 16 de junho de 2023. </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 A aplicação de multa compensatória não será inferior a 0,5% (cinco décimos por cento) nem superior a 30% (trinta por cento) do valor do contrato licitado ou celebrado com contratação direta e será aplicada ao responsável por qualquer das infrações administrativas previstas no art. 155 da Lei nº 14.1333/2021. </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 O valor das multas aplicadas deverá seguir os percentuais estipulados, bem como ser executado na forma prevista no Decreto Municipal n° 12.041, de 16 de junho de 2023. </w:t>
      </w:r>
    </w:p>
    <w:p w:rsidR="004C4583" w:rsidRPr="00F8113F" w:rsidRDefault="004C4583" w:rsidP="004C4583">
      <w:pPr>
        <w:pStyle w:val="PargrafodaLista"/>
        <w:overflowPunct w:val="0"/>
        <w:adjustRightInd w:val="0"/>
        <w:ind w:left="720" w:right="-259"/>
        <w:jc w:val="both"/>
        <w:rPr>
          <w:rFonts w:ascii="Arial" w:hAnsi="Arial" w:cs="Arial"/>
        </w:rPr>
      </w:pP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A sanção prevista de impedimento de licitar e contratar será aplicada ao responsável pelas infrações administrativas previstas nos incisos I, II, III, IV, V e VI do caput do art. 8º do Decreto Municipal n° 12.041, de 16 de junho de 2023, quando não se justificar a imposição de penalidade mais grave, e impedirá o responsável de licitar ou contratar no âmbito da Administração Pública direta e indireta do ente federativo que tiver aplicado a sanção, pelo prazo máximo de 3 (três) anos. </w:t>
      </w:r>
    </w:p>
    <w:p w:rsidR="004C4583" w:rsidRPr="00F8113F" w:rsidRDefault="004C4583" w:rsidP="004C4583">
      <w:pPr>
        <w:pStyle w:val="PargrafodaLista"/>
        <w:overflowPunct w:val="0"/>
        <w:adjustRightInd w:val="0"/>
        <w:ind w:left="720" w:right="-259"/>
        <w:jc w:val="both"/>
        <w:rPr>
          <w:rFonts w:ascii="Arial" w:hAnsi="Arial" w:cs="Arial"/>
        </w:rPr>
      </w:pP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A sanção de declaração de inidoneidade para licitar ou contratar, será aplicada ao responsável pelas infrações administrativas previstas nos incisos I, II, III, IV, V do caput do art. 9º do Decreto Municipal n° 12.041, de 16 de junho de 2023, bem como pelas infrações administrativas previstas nos incisos II, III, IV, V, VI e VII do caput do referido artigo que justifiquem a imposição de penalidade mais grave que a sanção de impedimento de licitar e contratar, e impedirá o responsável de licitar ou contratar no âmbito da Administração Pública direta e indireta de todos os entes federativos, pelo prazo mínimo de 3 (três) anos e máximo </w:t>
      </w:r>
      <w:r w:rsidRPr="00F8113F">
        <w:rPr>
          <w:rFonts w:ascii="Arial" w:hAnsi="Arial" w:cs="Arial"/>
        </w:rPr>
        <w:lastRenderedPageBreak/>
        <w:t xml:space="preserve">de 6 (seis) anos. </w:t>
      </w:r>
    </w:p>
    <w:p w:rsidR="004C4583" w:rsidRPr="00F8113F" w:rsidRDefault="004C4583" w:rsidP="004C4583">
      <w:pPr>
        <w:pStyle w:val="PargrafodaLista"/>
        <w:overflowPunct w:val="0"/>
        <w:adjustRightInd w:val="0"/>
        <w:ind w:left="720" w:right="-259"/>
        <w:jc w:val="both"/>
        <w:rPr>
          <w:rFonts w:ascii="Arial" w:hAnsi="Arial" w:cs="Arial"/>
        </w:rPr>
      </w:pP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As sanções de advertência, de impedimento de licitar e contratar e de declaração de inidoneidade para licitar ou contratar poderão ser aplicadas cumulativamente com a de multa. </w:t>
      </w:r>
    </w:p>
    <w:p w:rsidR="004C4583" w:rsidRPr="00F8113F" w:rsidRDefault="004C4583" w:rsidP="004C4583">
      <w:pPr>
        <w:pStyle w:val="PargrafodaLista"/>
        <w:overflowPunct w:val="0"/>
        <w:adjustRightInd w:val="0"/>
        <w:ind w:left="720" w:right="-259"/>
        <w:jc w:val="both"/>
        <w:rPr>
          <w:rFonts w:ascii="Arial" w:hAnsi="Arial" w:cs="Arial"/>
        </w:rPr>
      </w:pP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A aplicação das sanções previstas não exclui, em hipótese alguma, a obrigação de reparação integral do dano causado à Administração Pública. </w:t>
      </w:r>
    </w:p>
    <w:p w:rsidR="004C4583" w:rsidRPr="00F8113F" w:rsidRDefault="004C4583" w:rsidP="004C4583">
      <w:pPr>
        <w:pStyle w:val="PargrafodaLista"/>
        <w:overflowPunct w:val="0"/>
        <w:adjustRightInd w:val="0"/>
        <w:ind w:left="720" w:right="-259"/>
        <w:jc w:val="both"/>
        <w:rPr>
          <w:rFonts w:ascii="Arial" w:hAnsi="Arial" w:cs="Arial"/>
        </w:rPr>
      </w:pP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A aplicação de qualquer das penalidades previstas realizar-se-á em processo administrativo que assegurará o contraditório e a ampla defesa ao licitante/contratado, observando-se o procedimento previsto na Lei nº 14.133/21.</w:t>
      </w:r>
    </w:p>
    <w:p w:rsidR="004C4583" w:rsidRPr="00F8113F" w:rsidRDefault="004C4583" w:rsidP="004C4583">
      <w:pPr>
        <w:pStyle w:val="PargrafodaLista"/>
        <w:overflowPunct w:val="0"/>
        <w:adjustRightInd w:val="0"/>
        <w:ind w:left="720" w:right="-259"/>
        <w:jc w:val="both"/>
        <w:rPr>
          <w:rFonts w:ascii="Arial" w:hAnsi="Arial" w:cs="Arial"/>
        </w:rPr>
      </w:pP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Na aplicação das sanções serão considerados a natureza e a gravidade da infração cometida; as peculiaridades do caso concreto; as circunstâncias agravantes ou atenuantes; os danos que dela provierem para a Administração Pública; a implantação ou o aperfeiçoamento de programa de integridade, conforme normas e orientações dos órgãos de controle.</w:t>
      </w:r>
    </w:p>
    <w:p w:rsidR="004C4583"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numPr>
          <w:ilvl w:val="0"/>
          <w:numId w:val="35"/>
        </w:numPr>
        <w:overflowPunct w:val="0"/>
        <w:adjustRightInd w:val="0"/>
        <w:ind w:right="-259"/>
        <w:jc w:val="both"/>
        <w:rPr>
          <w:rFonts w:ascii="Arial" w:hAnsi="Arial" w:cs="Arial"/>
          <w:b/>
          <w:bCs/>
          <w:color w:val="000000" w:themeColor="text1"/>
        </w:rPr>
      </w:pPr>
      <w:r w:rsidRPr="00F8113F">
        <w:rPr>
          <w:rFonts w:ascii="Arial" w:hAnsi="Arial" w:cs="Arial"/>
          <w:b/>
          <w:bCs/>
          <w:color w:val="000000" w:themeColor="text1"/>
        </w:rPr>
        <w:t>MODELO DE GESTÃO DE CONTRATOS:</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O contrato deverá ser executado fielmente pelas partes, de acordo com as cláusulas avençadas e as normas da Lei nº 14.133, de 2021, e cada parte responderá pelas consequências de sua inexecução total ou parcial (art. 115, caput, Lei nº 14.133/2021). </w:t>
      </w:r>
    </w:p>
    <w:p w:rsidR="004C4583" w:rsidRPr="00F8113F" w:rsidRDefault="004C4583" w:rsidP="004C4583">
      <w:pPr>
        <w:pStyle w:val="PargrafodaLista"/>
        <w:overflowPunct w:val="0"/>
        <w:adjustRightInd w:val="0"/>
        <w:ind w:left="720" w:right="-259"/>
        <w:jc w:val="both"/>
        <w:rPr>
          <w:rFonts w:ascii="Arial" w:hAnsi="Arial" w:cs="Arial"/>
        </w:rPr>
      </w:pP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A execução do contrato deverá ser acompanhada e fiscalizada pelo(s) fiscal(is) do contrato, ou pelos respectivos substitutos, conforme art. 117 caput da Lei Federal n. 14.133/2021. </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O fiscal do contrato anotará em registro próprio todas as ocorrências relacionadas à execução do contrato, sejam elas de aspectos administrativos ou técnicos, determinando o que for necessário à regularização das falhas ou defeitos observados e encaminhando os apontamentos à autoridade competente para as providências cabíveis, nos termos do art. 117, §1°, da Lei Federal n. 14.133/2021.</w:t>
      </w:r>
    </w:p>
    <w:p w:rsidR="004C4583" w:rsidRPr="00F8113F" w:rsidRDefault="004C4583" w:rsidP="004C4583">
      <w:pPr>
        <w:pStyle w:val="PargrafodaLista"/>
        <w:overflowPunct w:val="0"/>
        <w:adjustRightInd w:val="0"/>
        <w:ind w:left="720" w:right="-259"/>
        <w:jc w:val="both"/>
        <w:rPr>
          <w:rFonts w:ascii="Arial" w:hAnsi="Arial" w:cs="Arial"/>
        </w:rPr>
      </w:pP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O fiscal do contrato deverá verificar da produtividade pactuada, sem perda da qualidade na execução do serviço e, em caso positivo, deverá comunicar à autoridade responsável para que esta promova a adequação contratual à produtividade efetivamente realizada, respeitando-se os limites de alteração dos valores contratuais previstos no Capítulo VII, da Lei Federal n. 14.133, de 2011.</w:t>
      </w:r>
    </w:p>
    <w:p w:rsidR="004C4583" w:rsidRPr="00F8113F" w:rsidRDefault="004C4583" w:rsidP="004C4583">
      <w:pPr>
        <w:pStyle w:val="PargrafodaLista"/>
        <w:overflowPunct w:val="0"/>
        <w:adjustRightInd w:val="0"/>
        <w:ind w:left="720" w:right="-259"/>
        <w:jc w:val="both"/>
        <w:rPr>
          <w:rFonts w:ascii="Arial" w:hAnsi="Arial" w:cs="Arial"/>
        </w:rPr>
      </w:pP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 A conformidade do material a ser utilizado na execução dos serviços deverá ser verificada com o documento da contratada que contenha a relação detalhada deles, de acordo com o estabelecido no contrato, informando as respectivas quantidades e especificações técnicas, tais como: marca, qualidade e forma de uso. </w:t>
      </w:r>
    </w:p>
    <w:p w:rsidR="004C4583" w:rsidRPr="00F8113F" w:rsidRDefault="004C4583" w:rsidP="004C4583">
      <w:pPr>
        <w:pStyle w:val="PargrafodaLista"/>
        <w:overflowPunct w:val="0"/>
        <w:adjustRightInd w:val="0"/>
        <w:ind w:left="720" w:right="-259"/>
        <w:jc w:val="both"/>
        <w:rPr>
          <w:rFonts w:ascii="Arial" w:hAnsi="Arial" w:cs="Arial"/>
        </w:rPr>
      </w:pP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 O fiscal do contrato informará a seus superiores, em tempo hábil para a adoção das medidas convenientes, a situação que demandar decisão ou providência que ultrapasse sua competência (art. 117, §2º, Lei nº 14.133/2021). </w:t>
      </w:r>
    </w:p>
    <w:p w:rsidR="004C4583" w:rsidRPr="00F8113F" w:rsidRDefault="004C4583" w:rsidP="004C4583">
      <w:pPr>
        <w:pStyle w:val="PargrafodaLista"/>
        <w:overflowPunct w:val="0"/>
        <w:adjustRightInd w:val="0"/>
        <w:ind w:left="720" w:right="-259"/>
        <w:jc w:val="both"/>
        <w:rPr>
          <w:rFonts w:ascii="Arial" w:hAnsi="Arial" w:cs="Arial"/>
        </w:rPr>
      </w:pP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lastRenderedPageBreak/>
        <w:t xml:space="preserve">Em caso de impedimento, ordem de paralisação ou suspensão do contrato, o cronograma de execução será prorrogado automaticamente pelo tempo correspondente, anotadas tais circunstâncias mediante simples apostila (art. 115, §5º, Lei nº 14.133/2021). </w:t>
      </w:r>
    </w:p>
    <w:p w:rsidR="004C4583" w:rsidRPr="00F8113F" w:rsidRDefault="004C4583" w:rsidP="004C4583">
      <w:pPr>
        <w:pStyle w:val="PargrafodaLista"/>
        <w:overflowPunct w:val="0"/>
        <w:adjustRightInd w:val="0"/>
        <w:ind w:left="720" w:right="-259"/>
        <w:jc w:val="both"/>
        <w:rPr>
          <w:rFonts w:ascii="Arial" w:hAnsi="Arial" w:cs="Arial"/>
        </w:rPr>
      </w:pP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O contratado será obrigado a reparar, corrigir, remover, reconstruir ou substituir, a suas expensas, no total ou em parte, o objeto do contrato em que se verificarem vícios, defeitos ou incorreções resultantes de sua execução ou de materiais nela empregados (art. 119, Lei nº 14.133/2021). </w:t>
      </w:r>
    </w:p>
    <w:p w:rsidR="004C4583" w:rsidRPr="00F8113F" w:rsidRDefault="004C4583" w:rsidP="004C4583">
      <w:pPr>
        <w:pStyle w:val="PargrafodaLista"/>
        <w:overflowPunct w:val="0"/>
        <w:adjustRightInd w:val="0"/>
        <w:ind w:left="720" w:right="-259"/>
        <w:jc w:val="both"/>
        <w:rPr>
          <w:rFonts w:ascii="Arial" w:hAnsi="Arial" w:cs="Arial"/>
        </w:rPr>
      </w:pP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O contratado será responsável pelos danos causados diretamente à Administração ou a terceiros em razão da execução do contrato, e não excluirá nem reduzirá essa responsabilidade a fiscalização ou o acompanhamento pelo contratante (art. 120, Lei nº 14.133/2021). </w:t>
      </w:r>
    </w:p>
    <w:p w:rsidR="004C4583" w:rsidRPr="00F8113F" w:rsidRDefault="004C4583" w:rsidP="004C4583">
      <w:pPr>
        <w:pStyle w:val="PargrafodaLista"/>
        <w:overflowPunct w:val="0"/>
        <w:adjustRightInd w:val="0"/>
        <w:ind w:left="720" w:right="-259"/>
        <w:jc w:val="both"/>
        <w:rPr>
          <w:rFonts w:ascii="Arial" w:hAnsi="Arial" w:cs="Arial"/>
        </w:rPr>
      </w:pP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xml:space="preserve">Somente o contratado será responsável pelos encargos trabalhistas, previdenciários, fiscais e comerciais resultantes da execução do contrato (art. 121, caput, Lei nº 14.133/2021). </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 A inadimplência do contratado em relação aos encargos trabalhistas, fiscais e comerciais não transferirá à Administração a responsabilidade pelo seu pagamento e não poderá onerar o objeto do contrato (art. 121, §1º, Lei nº 14.133/2021).</w:t>
      </w:r>
    </w:p>
    <w:p w:rsidR="004C4583" w:rsidRDefault="004C4583" w:rsidP="004C4583">
      <w:pPr>
        <w:pStyle w:val="PargrafodaLista"/>
        <w:overflowPunct w:val="0"/>
        <w:adjustRightInd w:val="0"/>
        <w:ind w:left="720" w:right="-259"/>
        <w:jc w:val="both"/>
        <w:rPr>
          <w:rFonts w:ascii="Arial" w:hAnsi="Arial" w:cs="Arial"/>
          <w:b/>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
          <w:bCs/>
          <w:color w:val="000000" w:themeColor="text1"/>
        </w:rPr>
      </w:pPr>
    </w:p>
    <w:p w:rsidR="004C4583" w:rsidRPr="00F8113F" w:rsidRDefault="004C4583" w:rsidP="004C4583">
      <w:pPr>
        <w:pStyle w:val="PargrafodaLista"/>
        <w:numPr>
          <w:ilvl w:val="0"/>
          <w:numId w:val="35"/>
        </w:numPr>
        <w:overflowPunct w:val="0"/>
        <w:adjustRightInd w:val="0"/>
        <w:ind w:right="-259"/>
        <w:jc w:val="both"/>
        <w:rPr>
          <w:rFonts w:ascii="Arial" w:hAnsi="Arial" w:cs="Arial"/>
          <w:b/>
          <w:bCs/>
          <w:color w:val="000000" w:themeColor="text1"/>
        </w:rPr>
      </w:pPr>
      <w:r w:rsidRPr="00F8113F">
        <w:rPr>
          <w:rFonts w:ascii="Arial" w:hAnsi="Arial" w:cs="Arial"/>
          <w:b/>
          <w:bCs/>
          <w:color w:val="000000" w:themeColor="text1"/>
        </w:rPr>
        <w:t>ORÇAMENTO SIGILOSO:</w:t>
      </w:r>
    </w:p>
    <w:p w:rsidR="004C4583" w:rsidRPr="00F8113F"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Em consonância com a Lei nº 14.133, de 1º de abril de 2021 – “Art. 24. Desde que justificado, o orçamento estimado da contratação poderá ter caráter sigiloso, sem prejuízo da divulgação do detalhamento dos quantitativos e das demais informações necessárias para a elaboração das propostas...”,</w:t>
      </w: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r w:rsidRPr="00F8113F">
        <w:rPr>
          <w:rFonts w:ascii="Arial" w:hAnsi="Arial" w:cs="Arial"/>
        </w:rPr>
        <w:t>A não divulgação do orçamento tem por objetivo evitar que as propostas/lances gravitem em torno do orçamento fixado pela administração. Pois, sem as balizas dos outros licitantes e do orçamento da administração, o competidor deve, já nessa etapa, oferecer um preço realmente competitivo e dentro do limite de sua capacidade de executar a avença com uma lucratividade adequada. Amplia-se assim, a competitividade do certame e propicia-se melhores propostas para administração. Desta feita, a não divulgação do orçamento obriga os licitantes a efetivamente analisarem sua estrutura de custos para daí elaborarem suas propostas. Espera-se, pois, a apresentação de propostas mais realistas economicamente. Assim sendo, busca-se através do orçamento sigiloso a majoração da assertividade pela Administração, na escolha da contratada que sabendo dos riscos e complexidade, apresente proposta dentro da sua realidade para que tenha capacidade de honrar os compromissos assumidos na fase licitatória. Desta forma e por todo justificado anteriormente, esta Secretaria Municipal de Educação informa aos Licitantes que o ORÇAMENTO PREVIAMENTE ESTIMADO PARA A CONTRATAÇÃO SERÁ TORNADO PÚBLICO APENAS E IMEDIATAMENTE APÓS O ENCERRAMENTO DA ETAPA COMPETITIVA, tornando público apenas divulgação do detalhamento dos quantitativos e das demais informações necessárias para a elaboração das propostas na Planilha Orçamentária – Quantitativo.</w:t>
      </w:r>
    </w:p>
    <w:p w:rsidR="004C4583"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overflowPunct w:val="0"/>
        <w:adjustRightInd w:val="0"/>
        <w:ind w:left="720" w:right="-259"/>
        <w:jc w:val="both"/>
        <w:rPr>
          <w:rFonts w:ascii="Arial" w:hAnsi="Arial" w:cs="Arial"/>
          <w:bCs/>
          <w:color w:val="000000" w:themeColor="text1"/>
        </w:rPr>
      </w:pPr>
    </w:p>
    <w:p w:rsidR="004C4583" w:rsidRPr="00F8113F" w:rsidRDefault="004C4583" w:rsidP="004C4583">
      <w:pPr>
        <w:pStyle w:val="PargrafodaLista"/>
        <w:numPr>
          <w:ilvl w:val="0"/>
          <w:numId w:val="35"/>
        </w:numPr>
        <w:overflowPunct w:val="0"/>
        <w:adjustRightInd w:val="0"/>
        <w:ind w:right="-259"/>
        <w:jc w:val="both"/>
        <w:rPr>
          <w:rFonts w:ascii="Arial" w:hAnsi="Arial" w:cs="Arial"/>
          <w:b/>
          <w:bCs/>
          <w:color w:val="000000" w:themeColor="text1"/>
        </w:rPr>
      </w:pPr>
      <w:r w:rsidRPr="00F8113F">
        <w:rPr>
          <w:rFonts w:ascii="Arial" w:hAnsi="Arial" w:cs="Arial"/>
          <w:b/>
          <w:bCs/>
          <w:color w:val="000000" w:themeColor="text1"/>
        </w:rPr>
        <w:t>GERENCIAMENTO DE RISCOS:</w:t>
      </w:r>
    </w:p>
    <w:p w:rsidR="004C4583" w:rsidRPr="00F8113F" w:rsidRDefault="004C4583" w:rsidP="004C4583">
      <w:pPr>
        <w:overflowPunct w:val="0"/>
        <w:adjustRightInd w:val="0"/>
        <w:ind w:left="708" w:right="-259"/>
        <w:jc w:val="both"/>
        <w:rPr>
          <w:rFonts w:ascii="Arial" w:hAnsi="Arial" w:cs="Arial"/>
          <w:sz w:val="22"/>
          <w:szCs w:val="22"/>
        </w:rPr>
      </w:pPr>
      <w:r w:rsidRPr="00F8113F">
        <w:rPr>
          <w:rFonts w:ascii="Arial" w:hAnsi="Arial" w:cs="Arial"/>
          <w:sz w:val="22"/>
          <w:szCs w:val="22"/>
        </w:rPr>
        <w:lastRenderedPageBreak/>
        <w:t>É parte integrante do presente Termo de Referência o Gerenciamento de Riscos constante do Anexo I – GERENCIAMENTO DE RISCOS, o qual também integrará o Contrato Administrativo celebrado.</w:t>
      </w:r>
    </w:p>
    <w:p w:rsidR="004C4583" w:rsidRPr="00F8113F" w:rsidRDefault="004C4583" w:rsidP="004C4583">
      <w:pPr>
        <w:overflowPunct w:val="0"/>
        <w:adjustRightInd w:val="0"/>
        <w:ind w:left="708" w:right="-259"/>
        <w:jc w:val="both"/>
        <w:rPr>
          <w:rFonts w:ascii="Arial" w:hAnsi="Arial" w:cs="Arial"/>
          <w:b/>
          <w:bCs/>
          <w:color w:val="000000" w:themeColor="text1"/>
          <w:sz w:val="22"/>
          <w:szCs w:val="22"/>
        </w:rPr>
      </w:pPr>
    </w:p>
    <w:p w:rsidR="004C4583" w:rsidRPr="00F8113F" w:rsidRDefault="004C4583" w:rsidP="004C4583">
      <w:pPr>
        <w:pStyle w:val="PargrafodaLista"/>
        <w:numPr>
          <w:ilvl w:val="0"/>
          <w:numId w:val="35"/>
        </w:numPr>
        <w:overflowPunct w:val="0"/>
        <w:adjustRightInd w:val="0"/>
        <w:ind w:right="-259"/>
        <w:jc w:val="both"/>
        <w:rPr>
          <w:rFonts w:ascii="Arial" w:hAnsi="Arial" w:cs="Arial"/>
          <w:b/>
          <w:bCs/>
          <w:color w:val="000000" w:themeColor="text1"/>
        </w:rPr>
      </w:pPr>
      <w:r w:rsidRPr="00F8113F">
        <w:rPr>
          <w:rFonts w:ascii="Arial" w:hAnsi="Arial" w:cs="Arial"/>
          <w:b/>
          <w:bCs/>
          <w:color w:val="000000" w:themeColor="text1"/>
        </w:rPr>
        <w:t>ASSINATURAS:</w:t>
      </w:r>
    </w:p>
    <w:p w:rsidR="004C4583" w:rsidRDefault="004C4583" w:rsidP="004C4583">
      <w:pPr>
        <w:pStyle w:val="PargrafodaLista"/>
        <w:overflowPunct w:val="0"/>
        <w:adjustRightInd w:val="0"/>
        <w:ind w:left="720" w:right="-259"/>
        <w:jc w:val="both"/>
        <w:rPr>
          <w:rFonts w:ascii="Arial" w:hAnsi="Arial" w:cs="Arial"/>
        </w:rPr>
      </w:pPr>
      <w:r w:rsidRPr="00F8113F">
        <w:rPr>
          <w:rFonts w:ascii="Arial" w:hAnsi="Arial" w:cs="Arial"/>
        </w:rPr>
        <w:t>Declaro que sou responsável pela elaboração do Termo de Referência, que corresponde à OBJETO: O objeto da presente licitação é o REGISTRO DE PREÇOS para aquisição de materiais escolar para as escolas municipais, por um prazo de 12 (doze) meses, podendo ser prorrogado por igual período, alinhado com as necessidades da Secretaria Municipal de Educação ao atendimento do objeto, conforme condições, quantidades e exigências estabelecidas no Termo de Referência, anexo deste edital.</w:t>
      </w:r>
    </w:p>
    <w:p w:rsidR="00403630" w:rsidRDefault="00403630" w:rsidP="004C4583">
      <w:pPr>
        <w:pStyle w:val="PargrafodaLista"/>
        <w:overflowPunct w:val="0"/>
        <w:adjustRightInd w:val="0"/>
        <w:ind w:left="720" w:right="-259"/>
        <w:jc w:val="both"/>
        <w:rPr>
          <w:rFonts w:ascii="Arial" w:hAnsi="Arial" w:cs="Arial"/>
        </w:rPr>
      </w:pPr>
    </w:p>
    <w:p w:rsidR="00403630" w:rsidRPr="00403630" w:rsidRDefault="00403630" w:rsidP="00403630">
      <w:pPr>
        <w:pStyle w:val="PargrafodaLista"/>
        <w:numPr>
          <w:ilvl w:val="0"/>
          <w:numId w:val="35"/>
        </w:numPr>
        <w:overflowPunct w:val="0"/>
        <w:adjustRightInd w:val="0"/>
        <w:ind w:right="-259"/>
        <w:jc w:val="both"/>
        <w:rPr>
          <w:rFonts w:ascii="Arial" w:hAnsi="Arial" w:cs="Arial"/>
          <w:b/>
          <w:bCs/>
          <w:color w:val="000000" w:themeColor="text1"/>
        </w:rPr>
      </w:pPr>
      <w:r>
        <w:rPr>
          <w:rFonts w:ascii="Arial" w:hAnsi="Arial" w:cs="Arial"/>
          <w:b/>
        </w:rPr>
        <w:t>DA HABILITAÇÃO:</w:t>
      </w:r>
    </w:p>
    <w:p w:rsidR="00403630" w:rsidRPr="00403630" w:rsidRDefault="00403630" w:rsidP="00403630">
      <w:pPr>
        <w:pStyle w:val="Nivel3"/>
        <w:numPr>
          <w:ilvl w:val="2"/>
          <w:numId w:val="35"/>
        </w:numPr>
        <w:spacing w:line="240" w:lineRule="auto"/>
        <w:ind w:left="709"/>
        <w:rPr>
          <w:sz w:val="22"/>
          <w:szCs w:val="22"/>
        </w:rPr>
      </w:pPr>
      <w:r w:rsidRPr="00403630">
        <w:rPr>
          <w:sz w:val="22"/>
          <w:szCs w:val="22"/>
        </w:rPr>
        <w:t>Empresário individual: inscrição no Registro Público de Empresas Mercantis, a cargo da Junta Comercial da respectiva sede;</w:t>
      </w:r>
    </w:p>
    <w:p w:rsidR="00403630" w:rsidRPr="00403630" w:rsidRDefault="00403630" w:rsidP="00403630">
      <w:pPr>
        <w:pStyle w:val="Nivel3"/>
        <w:numPr>
          <w:ilvl w:val="2"/>
          <w:numId w:val="35"/>
        </w:numPr>
        <w:spacing w:line="240" w:lineRule="auto"/>
        <w:ind w:left="709"/>
        <w:rPr>
          <w:sz w:val="22"/>
          <w:szCs w:val="22"/>
        </w:rPr>
      </w:pPr>
      <w:r w:rsidRPr="00403630">
        <w:rPr>
          <w:sz w:val="22"/>
          <w:szCs w:val="22"/>
        </w:rPr>
        <w:t xml:space="preserve">Microempreendedor Individual – MEI: Certificado da Condição de Microempreendedor Individual – CCMEI, cuja aceitação ficará condicionada à verificação da autenticidade no sítio </w:t>
      </w:r>
      <w:hyperlink r:id="rId50" w:history="1">
        <w:r w:rsidRPr="00403630">
          <w:rPr>
            <w:rStyle w:val="Hyperlink"/>
            <w:sz w:val="22"/>
            <w:szCs w:val="22"/>
          </w:rPr>
          <w:t>https://www.gov.br/empresas-e-negocios/pt-br/empreendedor</w:t>
        </w:r>
      </w:hyperlink>
      <w:r w:rsidRPr="00403630">
        <w:rPr>
          <w:sz w:val="22"/>
          <w:szCs w:val="22"/>
        </w:rPr>
        <w:t>;</w:t>
      </w:r>
    </w:p>
    <w:p w:rsidR="00403630" w:rsidRPr="00403630" w:rsidRDefault="00403630" w:rsidP="00403630">
      <w:pPr>
        <w:pStyle w:val="Nivel3"/>
        <w:numPr>
          <w:ilvl w:val="2"/>
          <w:numId w:val="35"/>
        </w:numPr>
        <w:spacing w:line="240" w:lineRule="auto"/>
        <w:ind w:left="709"/>
        <w:rPr>
          <w:sz w:val="22"/>
          <w:szCs w:val="22"/>
        </w:rPr>
      </w:pPr>
      <w:r w:rsidRPr="00403630">
        <w:rPr>
          <w:sz w:val="22"/>
          <w:szCs w:val="22"/>
        </w:rPr>
        <w:t>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403630" w:rsidRPr="00403630" w:rsidRDefault="00403630" w:rsidP="00403630">
      <w:pPr>
        <w:pStyle w:val="Nivel3"/>
        <w:numPr>
          <w:ilvl w:val="2"/>
          <w:numId w:val="35"/>
        </w:numPr>
        <w:spacing w:line="240" w:lineRule="auto"/>
        <w:ind w:left="709"/>
        <w:rPr>
          <w:sz w:val="22"/>
          <w:szCs w:val="22"/>
        </w:rPr>
      </w:pPr>
      <w:r w:rsidRPr="00403630">
        <w:rPr>
          <w:sz w:val="22"/>
          <w:szCs w:val="22"/>
        </w:rPr>
        <w:t xml:space="preserve">Sociedade empresária estrangeira: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w:t>
      </w:r>
      <w:proofErr w:type="gramStart"/>
      <w:r w:rsidRPr="00403630">
        <w:rPr>
          <w:sz w:val="22"/>
          <w:szCs w:val="22"/>
        </w:rPr>
        <w:t>n.º</w:t>
      </w:r>
      <w:proofErr w:type="gramEnd"/>
      <w:r w:rsidRPr="00403630">
        <w:rPr>
          <w:sz w:val="22"/>
          <w:szCs w:val="22"/>
        </w:rPr>
        <w:t xml:space="preserve"> 77, de 18 de março de 2020;</w:t>
      </w:r>
    </w:p>
    <w:p w:rsidR="00403630" w:rsidRPr="00403630" w:rsidRDefault="00403630" w:rsidP="00403630">
      <w:pPr>
        <w:pStyle w:val="Nivel3"/>
        <w:numPr>
          <w:ilvl w:val="2"/>
          <w:numId w:val="35"/>
        </w:numPr>
        <w:spacing w:line="240" w:lineRule="auto"/>
        <w:ind w:left="709"/>
        <w:rPr>
          <w:sz w:val="22"/>
          <w:szCs w:val="22"/>
        </w:rPr>
      </w:pPr>
      <w:r w:rsidRPr="00403630">
        <w:rPr>
          <w:sz w:val="22"/>
          <w:szCs w:val="22"/>
        </w:rPr>
        <w:t>Sociedade simples: inscrição do ato constitutivo no Registro Civil de Pessoas Jurídicas do local de sua sede, acompanhada de documento comprobatório de seus administradores;</w:t>
      </w:r>
    </w:p>
    <w:p w:rsidR="00403630" w:rsidRPr="00403630" w:rsidRDefault="00403630" w:rsidP="00403630">
      <w:pPr>
        <w:pStyle w:val="Nivel3"/>
        <w:numPr>
          <w:ilvl w:val="2"/>
          <w:numId w:val="35"/>
        </w:numPr>
        <w:spacing w:line="240" w:lineRule="auto"/>
        <w:ind w:left="709"/>
        <w:rPr>
          <w:sz w:val="22"/>
          <w:szCs w:val="22"/>
        </w:rPr>
      </w:pPr>
      <w:r w:rsidRPr="00403630">
        <w:rPr>
          <w:sz w:val="22"/>
          <w:szCs w:val="22"/>
        </w:rPr>
        <w:t>Filial, sucursal ou agência de sociedade simples ou empresária: inscrição do ato constitutivo da filial, sucursal ou agência da sociedade simples ou empresária, respectivamente, no Registro Civil das Pessoas Jurídicas ou no Registro Público de Empresas Mercantis onde opera, com averbação no Registro onde tem sede a matriz;</w:t>
      </w:r>
    </w:p>
    <w:p w:rsidR="00403630" w:rsidRPr="00403630" w:rsidRDefault="00403630" w:rsidP="00403630">
      <w:pPr>
        <w:pStyle w:val="Nivel3"/>
        <w:numPr>
          <w:ilvl w:val="2"/>
          <w:numId w:val="35"/>
        </w:numPr>
        <w:spacing w:line="240" w:lineRule="auto"/>
        <w:ind w:left="709"/>
        <w:rPr>
          <w:sz w:val="22"/>
          <w:szCs w:val="22"/>
        </w:rPr>
      </w:pPr>
      <w:r w:rsidRPr="00403630">
        <w:rPr>
          <w:sz w:val="22"/>
          <w:szCs w:val="22"/>
        </w:rPr>
        <w:t>Sociedade cooperativa: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rsidR="00403630" w:rsidRPr="00403630" w:rsidRDefault="00403630" w:rsidP="00403630">
      <w:pPr>
        <w:pStyle w:val="Nivel3"/>
        <w:numPr>
          <w:ilvl w:val="2"/>
          <w:numId w:val="35"/>
        </w:numPr>
        <w:spacing w:line="240" w:lineRule="auto"/>
        <w:ind w:left="709"/>
        <w:rPr>
          <w:sz w:val="22"/>
          <w:szCs w:val="22"/>
        </w:rPr>
      </w:pPr>
      <w:r w:rsidRPr="00403630">
        <w:rPr>
          <w:sz w:val="22"/>
          <w:szCs w:val="22"/>
        </w:rPr>
        <w:t>Os documentos apresentados deverão estar acompanhados de todas as alterações ou da consolidação respectiva;</w:t>
      </w:r>
    </w:p>
    <w:p w:rsidR="00403630" w:rsidRPr="00403630" w:rsidRDefault="00403630" w:rsidP="00403630">
      <w:pPr>
        <w:pStyle w:val="Nivel2"/>
        <w:numPr>
          <w:ilvl w:val="1"/>
          <w:numId w:val="35"/>
        </w:numPr>
        <w:spacing w:line="240" w:lineRule="auto"/>
        <w:ind w:left="709" w:hanging="180"/>
        <w:rPr>
          <w:sz w:val="22"/>
          <w:szCs w:val="22"/>
        </w:rPr>
      </w:pPr>
      <w:r w:rsidRPr="00403630">
        <w:rPr>
          <w:sz w:val="22"/>
          <w:szCs w:val="22"/>
        </w:rPr>
        <w:t>Da regularidade fiscal, social e trabalhista:</w:t>
      </w:r>
    </w:p>
    <w:p w:rsidR="00403630" w:rsidRPr="00403630" w:rsidRDefault="00403630" w:rsidP="00403630">
      <w:pPr>
        <w:pStyle w:val="Nivel3"/>
        <w:numPr>
          <w:ilvl w:val="2"/>
          <w:numId w:val="35"/>
        </w:numPr>
        <w:spacing w:line="240" w:lineRule="auto"/>
        <w:ind w:left="709"/>
        <w:rPr>
          <w:sz w:val="22"/>
          <w:szCs w:val="22"/>
        </w:rPr>
      </w:pPr>
      <w:r w:rsidRPr="00403630">
        <w:rPr>
          <w:sz w:val="22"/>
          <w:szCs w:val="22"/>
        </w:rPr>
        <w:t>Prova de inscrição no Cadastro Nacional de Pessoas Jurídicas (Cartão CNPJ);</w:t>
      </w:r>
    </w:p>
    <w:p w:rsidR="00403630" w:rsidRPr="00403630" w:rsidRDefault="00403630" w:rsidP="00403630">
      <w:pPr>
        <w:pStyle w:val="Nivel3"/>
        <w:numPr>
          <w:ilvl w:val="2"/>
          <w:numId w:val="35"/>
        </w:numPr>
        <w:spacing w:line="240" w:lineRule="auto"/>
        <w:ind w:left="709"/>
        <w:rPr>
          <w:sz w:val="22"/>
          <w:szCs w:val="22"/>
        </w:rPr>
      </w:pPr>
      <w:r w:rsidRPr="00403630">
        <w:rPr>
          <w:sz w:val="22"/>
          <w:szCs w:val="22"/>
        </w:rPr>
        <w:lastRenderedPageBreak/>
        <w:t>Prova de inscrição no cadastro de contribuintes [Estadual/Distrital] ou [Municipal/Distrital] relativo ao domicílio ou sede do fornecedor.</w:t>
      </w:r>
    </w:p>
    <w:p w:rsidR="00403630" w:rsidRPr="00403630" w:rsidRDefault="00403630" w:rsidP="00403630">
      <w:pPr>
        <w:pStyle w:val="Nivel3"/>
        <w:numPr>
          <w:ilvl w:val="2"/>
          <w:numId w:val="35"/>
        </w:numPr>
        <w:spacing w:line="240" w:lineRule="auto"/>
        <w:ind w:left="709"/>
        <w:rPr>
          <w:sz w:val="22"/>
          <w:szCs w:val="22"/>
        </w:rPr>
      </w:pPr>
      <w:r w:rsidRPr="00403630">
        <w:rPr>
          <w:sz w:val="22"/>
          <w:szCs w:val="22"/>
        </w:rPr>
        <w:t>Prova de regularidade para com a Fazenda Federal, através da apresentação de Certidão Negativa de Débitos ou Certidão Positiva com Efeitos de Negativa de Débitos do domicílio ou sede da licitante.</w:t>
      </w:r>
    </w:p>
    <w:p w:rsidR="00403630" w:rsidRPr="00403630" w:rsidRDefault="00403630" w:rsidP="00403630">
      <w:pPr>
        <w:pStyle w:val="Nivel3"/>
        <w:numPr>
          <w:ilvl w:val="2"/>
          <w:numId w:val="35"/>
        </w:numPr>
        <w:spacing w:line="240" w:lineRule="auto"/>
        <w:ind w:left="709"/>
        <w:rPr>
          <w:sz w:val="22"/>
          <w:szCs w:val="22"/>
        </w:rPr>
      </w:pPr>
      <w:r w:rsidRPr="00403630">
        <w:rPr>
          <w:sz w:val="22"/>
          <w:szCs w:val="22"/>
        </w:rPr>
        <w:t>Prova de regularidade para com a Fazenda Estadual, através da apresentação de Certidão Negativa de Débitos ou Certidão Positiva com Efeitos de Negativa de Débitos do domicílio ou sede da licitante.</w:t>
      </w:r>
    </w:p>
    <w:p w:rsidR="00403630" w:rsidRPr="00403630" w:rsidRDefault="00403630" w:rsidP="00403630">
      <w:pPr>
        <w:pStyle w:val="Nivel3"/>
        <w:numPr>
          <w:ilvl w:val="2"/>
          <w:numId w:val="35"/>
        </w:numPr>
        <w:spacing w:line="240" w:lineRule="auto"/>
        <w:ind w:left="709"/>
        <w:rPr>
          <w:sz w:val="22"/>
          <w:szCs w:val="22"/>
        </w:rPr>
      </w:pPr>
      <w:r w:rsidRPr="00403630">
        <w:rPr>
          <w:sz w:val="22"/>
          <w:szCs w:val="22"/>
        </w:rPr>
        <w:t>Prova de regularidade para com a Fazenda Municipal, através da apresentação de Certidão Negativa de Débitos ou Certidão Positiva com Efeitos de Negativa de Débitos do domicílio ou sede da licitante.</w:t>
      </w:r>
    </w:p>
    <w:p w:rsidR="00403630" w:rsidRPr="00403630" w:rsidRDefault="00403630" w:rsidP="00403630">
      <w:pPr>
        <w:pStyle w:val="Nivel3"/>
        <w:numPr>
          <w:ilvl w:val="2"/>
          <w:numId w:val="35"/>
        </w:numPr>
        <w:spacing w:line="240" w:lineRule="auto"/>
        <w:ind w:left="709"/>
        <w:rPr>
          <w:sz w:val="22"/>
          <w:szCs w:val="22"/>
        </w:rPr>
      </w:pPr>
      <w:r w:rsidRPr="00403630">
        <w:rPr>
          <w:sz w:val="22"/>
          <w:szCs w:val="22"/>
        </w:rPr>
        <w:t>Prova de Regularidade de Situação perante o Fundo de Garantia por Tempo de Serviço – FGTS, através de certidão negativa de débito ou positiva com efeitos de negativa.</w:t>
      </w:r>
    </w:p>
    <w:p w:rsidR="00403630" w:rsidRPr="00403630" w:rsidRDefault="00403630" w:rsidP="00403630">
      <w:pPr>
        <w:pStyle w:val="Nivel3"/>
        <w:numPr>
          <w:ilvl w:val="2"/>
          <w:numId w:val="35"/>
        </w:numPr>
        <w:spacing w:line="240" w:lineRule="auto"/>
        <w:ind w:left="709"/>
        <w:rPr>
          <w:sz w:val="22"/>
          <w:szCs w:val="22"/>
        </w:rPr>
      </w:pPr>
      <w:r w:rsidRPr="00403630">
        <w:rPr>
          <w:sz w:val="22"/>
          <w:szCs w:val="22"/>
        </w:rPr>
        <w:t>Prova de inexistência de débitos perante a Justiça do Trabalho – mediante a apresentação de Certidão Negativa de Débitos Trabalhistas (CNDT) ou Certidão Positiva com Efeitos de Negativa de Débitos, conforme o estabelecido na Lei Federal Nº 12.440 de 07 de julho de 2012.</w:t>
      </w:r>
    </w:p>
    <w:p w:rsidR="00403630" w:rsidRPr="00403630" w:rsidRDefault="00403630" w:rsidP="00403630">
      <w:pPr>
        <w:pStyle w:val="Nivel2"/>
        <w:numPr>
          <w:ilvl w:val="1"/>
          <w:numId w:val="35"/>
        </w:numPr>
        <w:spacing w:line="240" w:lineRule="auto"/>
        <w:ind w:left="709" w:hanging="180"/>
        <w:rPr>
          <w:sz w:val="22"/>
          <w:szCs w:val="22"/>
        </w:rPr>
      </w:pPr>
      <w:r w:rsidRPr="00403630">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rsidR="00403630" w:rsidRPr="00403630" w:rsidRDefault="00403630" w:rsidP="00403630">
      <w:pPr>
        <w:pStyle w:val="Nivel2"/>
        <w:numPr>
          <w:ilvl w:val="1"/>
          <w:numId w:val="35"/>
        </w:numPr>
        <w:spacing w:line="240" w:lineRule="auto"/>
        <w:ind w:left="709" w:hanging="180"/>
        <w:rPr>
          <w:sz w:val="22"/>
          <w:szCs w:val="22"/>
        </w:rPr>
      </w:pPr>
      <w:r w:rsidRPr="00403630">
        <w:rPr>
          <w:sz w:val="22"/>
          <w:szCs w:val="22"/>
        </w:rPr>
        <w:t>Da qualificação econômico-financeira:</w:t>
      </w:r>
    </w:p>
    <w:p w:rsidR="00403630" w:rsidRPr="00403630" w:rsidRDefault="00403630" w:rsidP="00403630">
      <w:pPr>
        <w:pStyle w:val="Nivel3"/>
        <w:numPr>
          <w:ilvl w:val="2"/>
          <w:numId w:val="35"/>
        </w:numPr>
        <w:spacing w:line="240" w:lineRule="auto"/>
        <w:ind w:left="709"/>
        <w:rPr>
          <w:sz w:val="22"/>
          <w:szCs w:val="22"/>
        </w:rPr>
      </w:pPr>
      <w:r w:rsidRPr="00403630">
        <w:rPr>
          <w:sz w:val="22"/>
          <w:szCs w:val="22"/>
        </w:rPr>
        <w:t>Certidão Negativa de feitos sobre Falência expedida pelo distribuidor da sede do licitante.</w:t>
      </w:r>
    </w:p>
    <w:p w:rsidR="00403630" w:rsidRPr="00403630" w:rsidRDefault="00403630" w:rsidP="00403630">
      <w:pPr>
        <w:pStyle w:val="Nivel3"/>
        <w:numPr>
          <w:ilvl w:val="2"/>
          <w:numId w:val="35"/>
        </w:numPr>
        <w:spacing w:line="240" w:lineRule="auto"/>
        <w:ind w:left="709"/>
        <w:rPr>
          <w:sz w:val="22"/>
          <w:szCs w:val="22"/>
        </w:rPr>
      </w:pPr>
      <w:r w:rsidRPr="00403630">
        <w:rPr>
          <w:sz w:val="22"/>
          <w:szCs w:val="22"/>
        </w:rPr>
        <w:t>Balanço patrimonial e demonstração de resultado do exercício e demais demonstrações contábeis dos dois últimos exercícios sociais (sendo aceito 2021 e 2022 ou 2022 e 2023), devidamente protocolado/registrado na Junta Comercial ou apresentado via SPED.</w:t>
      </w:r>
    </w:p>
    <w:p w:rsidR="00403630" w:rsidRPr="00403630" w:rsidRDefault="00403630" w:rsidP="00403630">
      <w:pPr>
        <w:pStyle w:val="Nivel4"/>
        <w:numPr>
          <w:ilvl w:val="3"/>
          <w:numId w:val="35"/>
        </w:numPr>
        <w:spacing w:line="240" w:lineRule="auto"/>
        <w:ind w:left="709" w:hanging="180"/>
        <w:rPr>
          <w:sz w:val="22"/>
          <w:szCs w:val="22"/>
        </w:rPr>
      </w:pPr>
      <w:r w:rsidRPr="00403630">
        <w:rPr>
          <w:sz w:val="22"/>
          <w:szCs w:val="22"/>
        </w:rPr>
        <w:t>Os documentos referidos neste item limitar-se-ão ao último exercício no caso de a pessoa jurídica ter sido constituída há menos de 2 (dois) anos.</w:t>
      </w:r>
    </w:p>
    <w:p w:rsidR="00403630" w:rsidRPr="00403630" w:rsidRDefault="00403630" w:rsidP="00403630">
      <w:pPr>
        <w:pStyle w:val="Nivel4"/>
        <w:numPr>
          <w:ilvl w:val="3"/>
          <w:numId w:val="35"/>
        </w:numPr>
        <w:spacing w:line="240" w:lineRule="auto"/>
        <w:ind w:left="709" w:hanging="180"/>
        <w:rPr>
          <w:sz w:val="22"/>
          <w:szCs w:val="22"/>
        </w:rPr>
      </w:pPr>
      <w:r w:rsidRPr="00403630">
        <w:rPr>
          <w:sz w:val="22"/>
          <w:szCs w:val="22"/>
        </w:rPr>
        <w:t>Destaca-se que a apresentação do balanço patrimonial é obrigatória, inclusive para as empresas ME/EPP ou equiparadas, ficando dispensada de apresentação APENAS em licitações cujo objeto se trate de fornecimento de bens para pronta entrega (não é o caso desta licitação) ou para a locação de materiais (não é o caso desta licitação), nos termos do art. 3º do Decreto Federal n° 8.538/2015.</w:t>
      </w:r>
    </w:p>
    <w:p w:rsidR="00403630" w:rsidRPr="00403630" w:rsidRDefault="00403630" w:rsidP="00403630">
      <w:pPr>
        <w:pStyle w:val="Nivel4"/>
        <w:numPr>
          <w:ilvl w:val="3"/>
          <w:numId w:val="35"/>
        </w:numPr>
        <w:spacing w:line="240" w:lineRule="auto"/>
        <w:ind w:left="709" w:hanging="180"/>
        <w:rPr>
          <w:sz w:val="22"/>
          <w:szCs w:val="22"/>
        </w:rPr>
      </w:pPr>
      <w:r w:rsidRPr="00403630">
        <w:rPr>
          <w:sz w:val="22"/>
          <w:szCs w:val="22"/>
        </w:rPr>
        <w:t>A empresa criada no mesmo exercício financeiro da licitação deverá atender a todas as exigências da habilitação e ficará autorizada a substituir os demonstrativos contábeis pelo balanço de abertura, nos termos do §1º do art. 65 da Lei 14.133/2021.</w:t>
      </w:r>
    </w:p>
    <w:p w:rsidR="00403630" w:rsidRPr="00403630" w:rsidRDefault="00403630" w:rsidP="00403630">
      <w:pPr>
        <w:pStyle w:val="Nivel4"/>
        <w:numPr>
          <w:ilvl w:val="3"/>
          <w:numId w:val="35"/>
        </w:numPr>
        <w:spacing w:line="240" w:lineRule="auto"/>
        <w:ind w:left="709" w:hanging="180"/>
        <w:rPr>
          <w:sz w:val="22"/>
          <w:szCs w:val="22"/>
        </w:rPr>
      </w:pPr>
      <w:r w:rsidRPr="00403630">
        <w:rPr>
          <w:sz w:val="22"/>
          <w:szCs w:val="22"/>
        </w:rPr>
        <w:t>Comprovação da boa situação econômico-financeira da empresa mediante a aplicação das seguintes fórmulas e obtendo como resultado o valor de &gt;= 1,0, sendo o RESULTADO MÍNIMO:</w:t>
      </w:r>
    </w:p>
    <w:p w:rsidR="00403630" w:rsidRPr="00403630" w:rsidRDefault="00403630" w:rsidP="00403630">
      <w:pPr>
        <w:pStyle w:val="Nivel5"/>
        <w:numPr>
          <w:ilvl w:val="4"/>
          <w:numId w:val="35"/>
        </w:numPr>
        <w:spacing w:line="240" w:lineRule="auto"/>
        <w:ind w:left="709" w:hanging="180"/>
        <w:rPr>
          <w:sz w:val="22"/>
          <w:szCs w:val="22"/>
        </w:rPr>
      </w:pPr>
      <w:r w:rsidRPr="00403630">
        <w:rPr>
          <w:sz w:val="22"/>
          <w:szCs w:val="22"/>
        </w:rPr>
        <w:t>LG &gt;= 1,0 / SG &gt;= 1,0 / LC &gt;= 1,0</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403630" w:rsidRPr="00403630" w:rsidTr="0001234A">
        <w:tc>
          <w:tcPr>
            <w:tcW w:w="8494" w:type="dxa"/>
            <w:shd w:val="clear" w:color="auto" w:fill="auto"/>
          </w:tcPr>
          <w:p w:rsidR="00403630" w:rsidRPr="00403630" w:rsidRDefault="00403630" w:rsidP="00403630">
            <w:pPr>
              <w:pStyle w:val="Nivel5"/>
              <w:numPr>
                <w:ilvl w:val="0"/>
                <w:numId w:val="0"/>
              </w:numPr>
              <w:spacing w:line="240" w:lineRule="auto"/>
              <w:ind w:left="709" w:hanging="180"/>
              <w:rPr>
                <w:i/>
                <w:sz w:val="22"/>
                <w:szCs w:val="22"/>
              </w:rPr>
            </w:pPr>
            <w:r w:rsidRPr="00403630">
              <w:rPr>
                <w:i/>
                <w:sz w:val="22"/>
                <w:szCs w:val="22"/>
              </w:rPr>
              <w:lastRenderedPageBreak/>
              <w:t xml:space="preserve">Esclarecimentos: </w:t>
            </w:r>
          </w:p>
          <w:p w:rsidR="00403630" w:rsidRPr="00403630" w:rsidRDefault="00403630" w:rsidP="00403630">
            <w:pPr>
              <w:pStyle w:val="Nivel5"/>
              <w:numPr>
                <w:ilvl w:val="0"/>
                <w:numId w:val="0"/>
              </w:numPr>
              <w:spacing w:line="240" w:lineRule="auto"/>
              <w:ind w:left="709" w:hanging="180"/>
              <w:rPr>
                <w:i/>
                <w:sz w:val="22"/>
                <w:szCs w:val="22"/>
              </w:rPr>
            </w:pPr>
            <w:r w:rsidRPr="00403630">
              <w:rPr>
                <w:i/>
                <w:sz w:val="22"/>
                <w:szCs w:val="22"/>
              </w:rPr>
              <w:t xml:space="preserve">Índice de Liquidez Geral (ILG) indica quanto a empresa possui em disponibilidades, bens e direitos realizáveis no curso do exercício seguinte para liquidar suas obrigações, com vencimento neste mesmo período. </w:t>
            </w:r>
          </w:p>
          <w:p w:rsidR="00403630" w:rsidRPr="00403630" w:rsidRDefault="00403630" w:rsidP="00403630">
            <w:pPr>
              <w:pStyle w:val="Nivel5"/>
              <w:numPr>
                <w:ilvl w:val="0"/>
                <w:numId w:val="0"/>
              </w:numPr>
              <w:spacing w:line="240" w:lineRule="auto"/>
              <w:ind w:left="709" w:hanging="180"/>
              <w:rPr>
                <w:i/>
                <w:sz w:val="22"/>
                <w:szCs w:val="22"/>
              </w:rPr>
            </w:pPr>
            <w:r w:rsidRPr="00403630">
              <w:rPr>
                <w:i/>
                <w:sz w:val="22"/>
                <w:szCs w:val="22"/>
              </w:rPr>
              <w:t>Índice de Solvência Geral (ISG) expressa o grau de garantia que a empresa dispõe em Ativos (totais), para pagamento do total de suas dívidas. Envolve além dos recursos líquidos, também os permanentes.</w:t>
            </w:r>
          </w:p>
          <w:p w:rsidR="00403630" w:rsidRPr="00403630" w:rsidRDefault="00403630" w:rsidP="00403630">
            <w:pPr>
              <w:pStyle w:val="Nivel5"/>
              <w:numPr>
                <w:ilvl w:val="0"/>
                <w:numId w:val="0"/>
              </w:numPr>
              <w:spacing w:line="240" w:lineRule="auto"/>
              <w:ind w:left="709" w:hanging="180"/>
              <w:rPr>
                <w:i/>
                <w:sz w:val="22"/>
                <w:szCs w:val="22"/>
              </w:rPr>
            </w:pPr>
            <w:r w:rsidRPr="00403630">
              <w:rPr>
                <w:i/>
                <w:sz w:val="22"/>
                <w:szCs w:val="22"/>
              </w:rPr>
              <w:t xml:space="preserve">Índice de Liquidez Corrente (ILC) indica quanto a empresa possui em recursos disponíveis, bens e direitos realizáveis a curto prazo, para fazer face ao total de suas dívidas de curto prazo. </w:t>
            </w:r>
          </w:p>
          <w:p w:rsidR="00403630" w:rsidRPr="00403630" w:rsidRDefault="00403630" w:rsidP="00403630">
            <w:pPr>
              <w:pStyle w:val="Nivel5"/>
              <w:numPr>
                <w:ilvl w:val="0"/>
                <w:numId w:val="0"/>
              </w:numPr>
              <w:spacing w:line="240" w:lineRule="auto"/>
              <w:ind w:left="709" w:hanging="180"/>
              <w:rPr>
                <w:i/>
                <w:sz w:val="22"/>
                <w:szCs w:val="22"/>
              </w:rPr>
            </w:pPr>
            <w:r w:rsidRPr="00403630">
              <w:rPr>
                <w:i/>
                <w:sz w:val="22"/>
                <w:szCs w:val="22"/>
              </w:rPr>
              <w:t xml:space="preserve">Para os três índices colacionados (ILG, ISG e ILC), o resultado “&gt; 1,00″ (maior ou igual a um) é indispensável à comprovação da boa situação financeira, sendo certo que, quanto maior o resultado (1,20; 1,30; 1,50; </w:t>
            </w:r>
            <w:proofErr w:type="spellStart"/>
            <w:r w:rsidRPr="00403630">
              <w:rPr>
                <w:i/>
                <w:sz w:val="22"/>
                <w:szCs w:val="22"/>
              </w:rPr>
              <w:t>etc</w:t>
            </w:r>
            <w:proofErr w:type="spellEnd"/>
            <w:r w:rsidRPr="00403630">
              <w:rPr>
                <w:i/>
                <w:sz w:val="22"/>
                <w:szCs w:val="22"/>
              </w:rPr>
              <w:t xml:space="preserve">), melhor será a condição da empresa. </w:t>
            </w:r>
          </w:p>
          <w:p w:rsidR="00403630" w:rsidRPr="00403630" w:rsidRDefault="00403630" w:rsidP="00403630">
            <w:pPr>
              <w:pStyle w:val="Nivel5"/>
              <w:numPr>
                <w:ilvl w:val="0"/>
                <w:numId w:val="0"/>
              </w:numPr>
              <w:spacing w:line="240" w:lineRule="auto"/>
              <w:ind w:left="709" w:hanging="180"/>
              <w:rPr>
                <w:i/>
                <w:sz w:val="22"/>
                <w:szCs w:val="22"/>
              </w:rPr>
            </w:pPr>
            <w:r w:rsidRPr="00403630">
              <w:rPr>
                <w:i/>
                <w:sz w:val="22"/>
                <w:szCs w:val="22"/>
              </w:rPr>
              <w:t xml:space="preserve">ÍNDICES CONTÁBEIS - Situação - ILG, ISG e ILC &lt; (menor) que 1,00 a empresa é deficitária; 1,20 a 1,35 a empresa é equilibrada; (maior) que 1,35 a empresa é satisfatória. </w:t>
            </w:r>
          </w:p>
          <w:p w:rsidR="00403630" w:rsidRPr="00403630" w:rsidRDefault="00403630" w:rsidP="00403630">
            <w:pPr>
              <w:pStyle w:val="Nivel5"/>
              <w:numPr>
                <w:ilvl w:val="0"/>
                <w:numId w:val="0"/>
              </w:numPr>
              <w:spacing w:line="240" w:lineRule="auto"/>
              <w:ind w:left="709" w:hanging="180"/>
              <w:rPr>
                <w:i/>
                <w:sz w:val="22"/>
                <w:szCs w:val="22"/>
              </w:rPr>
            </w:pPr>
            <w:r w:rsidRPr="00403630">
              <w:rPr>
                <w:i/>
                <w:sz w:val="22"/>
                <w:szCs w:val="22"/>
              </w:rPr>
              <w:t xml:space="preserve">A Administração tem que contratar com empresas que tenham possuem condições financeiras satisfatórias. </w:t>
            </w:r>
          </w:p>
          <w:p w:rsidR="00403630" w:rsidRPr="00403630" w:rsidRDefault="00403630" w:rsidP="00403630">
            <w:pPr>
              <w:pStyle w:val="Nivel5"/>
              <w:numPr>
                <w:ilvl w:val="0"/>
                <w:numId w:val="0"/>
              </w:numPr>
              <w:spacing w:line="240" w:lineRule="auto"/>
              <w:ind w:left="709" w:hanging="180"/>
              <w:rPr>
                <w:i/>
                <w:sz w:val="22"/>
                <w:szCs w:val="22"/>
              </w:rPr>
            </w:pPr>
            <w:r w:rsidRPr="00403630">
              <w:rPr>
                <w:i/>
                <w:sz w:val="22"/>
                <w:szCs w:val="22"/>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403630" w:rsidRPr="00403630" w:rsidRDefault="00403630" w:rsidP="00403630">
            <w:pPr>
              <w:pStyle w:val="Nivel5"/>
              <w:numPr>
                <w:ilvl w:val="0"/>
                <w:numId w:val="0"/>
              </w:numPr>
              <w:spacing w:line="240" w:lineRule="auto"/>
              <w:ind w:left="709" w:hanging="180"/>
              <w:rPr>
                <w:i/>
                <w:sz w:val="22"/>
                <w:szCs w:val="22"/>
              </w:rPr>
            </w:pPr>
            <w:r w:rsidRPr="00403630">
              <w:rPr>
                <w:i/>
                <w:sz w:val="22"/>
                <w:szCs w:val="22"/>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403630" w:rsidRPr="00403630" w:rsidRDefault="00403630" w:rsidP="00403630">
            <w:pPr>
              <w:pStyle w:val="Nivel5"/>
              <w:numPr>
                <w:ilvl w:val="0"/>
                <w:numId w:val="0"/>
              </w:numPr>
              <w:spacing w:line="240" w:lineRule="auto"/>
              <w:ind w:left="709" w:hanging="180"/>
              <w:rPr>
                <w:i/>
                <w:sz w:val="22"/>
                <w:szCs w:val="22"/>
              </w:rPr>
            </w:pPr>
            <w:r w:rsidRPr="00403630">
              <w:rPr>
                <w:i/>
                <w:sz w:val="22"/>
                <w:szCs w:val="22"/>
              </w:rPr>
              <w:t xml:space="preserve">No caso do objeto licitado, em que a demanda por recursos é grande devido para a execução do objeto, a questão não é a empresa deter patrimônio suficiente para fazer frente à magnitude das obrigações assumi-las, mas sim a capacidade de transformar esse patrimônio em numerário. </w:t>
            </w:r>
          </w:p>
          <w:p w:rsidR="00403630" w:rsidRPr="00403630" w:rsidRDefault="00403630" w:rsidP="00403630">
            <w:pPr>
              <w:pStyle w:val="Nivel5"/>
              <w:numPr>
                <w:ilvl w:val="0"/>
                <w:numId w:val="0"/>
              </w:numPr>
              <w:spacing w:line="240" w:lineRule="auto"/>
              <w:ind w:left="709" w:hanging="180"/>
              <w:rPr>
                <w:i/>
                <w:sz w:val="22"/>
                <w:szCs w:val="22"/>
              </w:rPr>
            </w:pPr>
            <w:r w:rsidRPr="00403630">
              <w:rPr>
                <w:i/>
                <w:sz w:val="22"/>
                <w:szCs w:val="22"/>
              </w:rPr>
              <w:t xml:space="preserve">Diante de todo o exposto, conclui-se que os índices adotados neste edital retratam situação financeira equilibrada e que aumentam consideravelmente o universo de competidores: ILG: maior ou igual a 1,00; e ISG: maior ou igual a 1,00. </w:t>
            </w:r>
          </w:p>
          <w:p w:rsidR="00403630" w:rsidRPr="00403630" w:rsidRDefault="00403630" w:rsidP="00403630">
            <w:pPr>
              <w:pStyle w:val="Nivel5"/>
              <w:numPr>
                <w:ilvl w:val="0"/>
                <w:numId w:val="0"/>
              </w:numPr>
              <w:spacing w:line="240" w:lineRule="auto"/>
              <w:ind w:left="709" w:hanging="180"/>
              <w:rPr>
                <w:i/>
                <w:sz w:val="22"/>
                <w:szCs w:val="22"/>
              </w:rPr>
            </w:pPr>
            <w:r w:rsidRPr="00403630">
              <w:rPr>
                <w:i/>
                <w:sz w:val="22"/>
                <w:szCs w:val="22"/>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403630" w:rsidRPr="00403630" w:rsidRDefault="00403630" w:rsidP="00403630">
            <w:pPr>
              <w:pStyle w:val="Nivel5"/>
              <w:numPr>
                <w:ilvl w:val="0"/>
                <w:numId w:val="0"/>
              </w:numPr>
              <w:spacing w:line="240" w:lineRule="auto"/>
              <w:ind w:left="709" w:hanging="180"/>
              <w:rPr>
                <w:i/>
                <w:sz w:val="22"/>
                <w:szCs w:val="22"/>
              </w:rPr>
            </w:pPr>
            <w:r w:rsidRPr="00403630">
              <w:rPr>
                <w:i/>
                <w:sz w:val="22"/>
                <w:szCs w:val="22"/>
              </w:rPr>
              <w:lastRenderedPageBreak/>
              <w:t>Os índices acima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w:t>
            </w:r>
          </w:p>
          <w:p w:rsidR="00403630" w:rsidRPr="00403630" w:rsidRDefault="00403630" w:rsidP="00403630">
            <w:pPr>
              <w:pStyle w:val="Nivel5"/>
              <w:numPr>
                <w:ilvl w:val="0"/>
                <w:numId w:val="0"/>
              </w:numPr>
              <w:spacing w:line="240" w:lineRule="auto"/>
              <w:ind w:left="709" w:hanging="180"/>
              <w:rPr>
                <w:i/>
                <w:sz w:val="22"/>
                <w:szCs w:val="22"/>
              </w:rPr>
            </w:pPr>
            <w:r w:rsidRPr="00403630">
              <w:rPr>
                <w:i/>
                <w:sz w:val="22"/>
                <w:szCs w:val="22"/>
              </w:rPr>
              <w:t xml:space="preserve">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403630" w:rsidRPr="00403630" w:rsidRDefault="00403630" w:rsidP="00403630">
            <w:pPr>
              <w:pStyle w:val="Nivel5"/>
              <w:numPr>
                <w:ilvl w:val="0"/>
                <w:numId w:val="0"/>
              </w:numPr>
              <w:spacing w:line="240" w:lineRule="auto"/>
              <w:ind w:left="709" w:hanging="180"/>
              <w:rPr>
                <w:i/>
                <w:sz w:val="22"/>
                <w:szCs w:val="22"/>
              </w:rPr>
            </w:pPr>
            <w:r w:rsidRPr="00403630">
              <w:rPr>
                <w:i/>
                <w:sz w:val="22"/>
                <w:szCs w:val="22"/>
              </w:rPr>
              <w:t xml:space="preserve">Os índices estabelecidos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w:t>
            </w:r>
          </w:p>
          <w:p w:rsidR="00403630" w:rsidRPr="00403630" w:rsidRDefault="00403630" w:rsidP="00403630">
            <w:pPr>
              <w:pStyle w:val="Nivel5"/>
              <w:numPr>
                <w:ilvl w:val="0"/>
                <w:numId w:val="0"/>
              </w:numPr>
              <w:spacing w:line="240" w:lineRule="auto"/>
              <w:ind w:left="709" w:hanging="180"/>
              <w:rPr>
                <w:i/>
                <w:sz w:val="22"/>
                <w:szCs w:val="22"/>
              </w:rPr>
            </w:pPr>
            <w:r w:rsidRPr="00403630">
              <w:rPr>
                <w:i/>
                <w:sz w:val="22"/>
                <w:szCs w:val="22"/>
              </w:rPr>
              <w:t xml:space="preserve">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 </w:t>
            </w:r>
          </w:p>
          <w:p w:rsidR="00403630" w:rsidRPr="00403630" w:rsidRDefault="00403630" w:rsidP="00403630">
            <w:pPr>
              <w:pStyle w:val="Nivel5"/>
              <w:numPr>
                <w:ilvl w:val="0"/>
                <w:numId w:val="0"/>
              </w:numPr>
              <w:spacing w:line="240" w:lineRule="auto"/>
              <w:ind w:left="709" w:hanging="180"/>
              <w:rPr>
                <w:i/>
                <w:sz w:val="22"/>
                <w:szCs w:val="22"/>
              </w:rPr>
            </w:pPr>
            <w:r w:rsidRPr="00403630">
              <w:rPr>
                <w:i/>
                <w:sz w:val="22"/>
                <w:szCs w:val="22"/>
              </w:rPr>
              <w:t xml:space="preserve">Ademais, os índices escolhidos foram democráticos, na medida em que estabelecem um “mínimo” de segurança na contratação. </w:t>
            </w:r>
          </w:p>
          <w:p w:rsidR="00403630" w:rsidRPr="00403630" w:rsidRDefault="00403630" w:rsidP="00403630">
            <w:pPr>
              <w:pStyle w:val="Nivel5"/>
              <w:numPr>
                <w:ilvl w:val="0"/>
                <w:numId w:val="0"/>
              </w:numPr>
              <w:spacing w:line="240" w:lineRule="auto"/>
              <w:ind w:left="709" w:hanging="180"/>
              <w:rPr>
                <w:sz w:val="22"/>
                <w:szCs w:val="22"/>
              </w:rPr>
            </w:pPr>
            <w:r w:rsidRPr="00403630">
              <w:rPr>
                <w:i/>
                <w:sz w:val="22"/>
                <w:szCs w:val="22"/>
              </w:rPr>
              <w:t>O licitante que apresentar índice econômico menor do que o estabelecido poderá comprovar que possui patrimônio líquido equivalente a 10% do valor estimado da contratação.</w:t>
            </w:r>
          </w:p>
        </w:tc>
      </w:tr>
    </w:tbl>
    <w:p w:rsidR="00403630" w:rsidRPr="00403630" w:rsidRDefault="00403630" w:rsidP="00403630">
      <w:pPr>
        <w:pStyle w:val="Nivel2"/>
        <w:numPr>
          <w:ilvl w:val="1"/>
          <w:numId w:val="35"/>
        </w:numPr>
        <w:spacing w:line="240" w:lineRule="auto"/>
        <w:ind w:left="709" w:hanging="180"/>
        <w:rPr>
          <w:sz w:val="22"/>
          <w:szCs w:val="22"/>
        </w:rPr>
      </w:pPr>
      <w:r w:rsidRPr="00403630">
        <w:rPr>
          <w:sz w:val="22"/>
          <w:szCs w:val="22"/>
        </w:rPr>
        <w:lastRenderedPageBreak/>
        <w:t>Declarações – conforme modelo anexo:</w:t>
      </w:r>
    </w:p>
    <w:p w:rsidR="00403630" w:rsidRPr="00403630" w:rsidRDefault="00403630" w:rsidP="00403630">
      <w:pPr>
        <w:pStyle w:val="Nivel3"/>
        <w:numPr>
          <w:ilvl w:val="2"/>
          <w:numId w:val="35"/>
        </w:numPr>
        <w:spacing w:line="240" w:lineRule="auto"/>
        <w:ind w:left="709"/>
        <w:rPr>
          <w:sz w:val="22"/>
          <w:szCs w:val="22"/>
        </w:rPr>
      </w:pPr>
      <w:r w:rsidRPr="00403630">
        <w:rPr>
          <w:sz w:val="22"/>
          <w:szCs w:val="22"/>
        </w:rPr>
        <w:t>Declaração unificada contendo:</w:t>
      </w:r>
    </w:p>
    <w:p w:rsidR="00403630" w:rsidRPr="00403630" w:rsidRDefault="00403630" w:rsidP="00403630">
      <w:pPr>
        <w:pStyle w:val="Nivel4"/>
        <w:numPr>
          <w:ilvl w:val="3"/>
          <w:numId w:val="35"/>
        </w:numPr>
        <w:spacing w:line="240" w:lineRule="auto"/>
        <w:ind w:left="709" w:hanging="180"/>
        <w:rPr>
          <w:sz w:val="22"/>
          <w:szCs w:val="22"/>
        </w:rPr>
      </w:pPr>
      <w:r w:rsidRPr="00403630">
        <w:rPr>
          <w:sz w:val="22"/>
          <w:szCs w:val="22"/>
        </w:rPr>
        <w:t>Declaração de Inidoneidade;</w:t>
      </w:r>
    </w:p>
    <w:p w:rsidR="00403630" w:rsidRPr="00403630" w:rsidRDefault="00403630" w:rsidP="00403630">
      <w:pPr>
        <w:pStyle w:val="Nivel4"/>
        <w:numPr>
          <w:ilvl w:val="3"/>
          <w:numId w:val="35"/>
        </w:numPr>
        <w:spacing w:line="240" w:lineRule="auto"/>
        <w:ind w:left="709" w:hanging="180"/>
        <w:rPr>
          <w:sz w:val="22"/>
          <w:szCs w:val="22"/>
        </w:rPr>
      </w:pPr>
      <w:r w:rsidRPr="00403630">
        <w:rPr>
          <w:sz w:val="22"/>
          <w:szCs w:val="22"/>
        </w:rPr>
        <w:t>Declaração de Habilitação;</w:t>
      </w:r>
    </w:p>
    <w:p w:rsidR="00403630" w:rsidRPr="00403630" w:rsidRDefault="00403630" w:rsidP="00403630">
      <w:pPr>
        <w:pStyle w:val="Nivel4"/>
        <w:numPr>
          <w:ilvl w:val="3"/>
          <w:numId w:val="35"/>
        </w:numPr>
        <w:spacing w:line="240" w:lineRule="auto"/>
        <w:ind w:left="709" w:hanging="180"/>
        <w:rPr>
          <w:sz w:val="22"/>
          <w:szCs w:val="22"/>
        </w:rPr>
      </w:pPr>
      <w:r w:rsidRPr="00403630">
        <w:rPr>
          <w:sz w:val="22"/>
          <w:szCs w:val="22"/>
        </w:rPr>
        <w:t xml:space="preserve">Declaração de Cumprimento do Disposto no Inciso III do art. 7º, da Constituição da República Federativa do Brasil. Declaração De Não Utilização De Mão De Obra Infantil; </w:t>
      </w:r>
    </w:p>
    <w:p w:rsidR="00403630" w:rsidRPr="00403630" w:rsidRDefault="00403630" w:rsidP="00403630">
      <w:pPr>
        <w:pStyle w:val="Nivel4"/>
        <w:numPr>
          <w:ilvl w:val="3"/>
          <w:numId w:val="35"/>
        </w:numPr>
        <w:spacing w:line="240" w:lineRule="auto"/>
        <w:ind w:left="709" w:hanging="180"/>
        <w:rPr>
          <w:sz w:val="22"/>
          <w:szCs w:val="22"/>
        </w:rPr>
      </w:pPr>
      <w:r w:rsidRPr="00403630">
        <w:rPr>
          <w:sz w:val="22"/>
          <w:szCs w:val="22"/>
        </w:rPr>
        <w:t>Declaração de Responsabilidade;</w:t>
      </w:r>
    </w:p>
    <w:p w:rsidR="00403630" w:rsidRPr="00403630" w:rsidRDefault="00403630" w:rsidP="00403630">
      <w:pPr>
        <w:pStyle w:val="Nivel4"/>
        <w:numPr>
          <w:ilvl w:val="3"/>
          <w:numId w:val="35"/>
        </w:numPr>
        <w:spacing w:line="240" w:lineRule="auto"/>
        <w:ind w:left="709" w:hanging="180"/>
        <w:rPr>
          <w:sz w:val="22"/>
          <w:szCs w:val="22"/>
        </w:rPr>
      </w:pPr>
      <w:r w:rsidRPr="00403630">
        <w:rPr>
          <w:sz w:val="22"/>
          <w:szCs w:val="22"/>
        </w:rPr>
        <w:t>Declaração de que NÃO possui impedimentos e vedações de participação e contratação pelos motivos dispostos no art. 9º, da Lei Federal nº 14.133/2021;</w:t>
      </w:r>
    </w:p>
    <w:p w:rsidR="00403630" w:rsidRPr="00403630" w:rsidRDefault="00403630" w:rsidP="00403630">
      <w:pPr>
        <w:pStyle w:val="Nivel4"/>
        <w:numPr>
          <w:ilvl w:val="3"/>
          <w:numId w:val="35"/>
        </w:numPr>
        <w:spacing w:line="240" w:lineRule="auto"/>
        <w:ind w:left="709" w:hanging="180"/>
        <w:rPr>
          <w:sz w:val="22"/>
          <w:szCs w:val="22"/>
        </w:rPr>
      </w:pPr>
      <w:r w:rsidRPr="00403630">
        <w:rPr>
          <w:sz w:val="22"/>
          <w:szCs w:val="22"/>
        </w:rPr>
        <w:t>Declaração de ME/EPP, acrescida do comprovante de enquadramento que poderá ser realizado das seguintes formas:</w:t>
      </w:r>
    </w:p>
    <w:p w:rsidR="00403630" w:rsidRPr="00403630" w:rsidRDefault="00403630" w:rsidP="00403630">
      <w:pPr>
        <w:pStyle w:val="Nivel5"/>
        <w:numPr>
          <w:ilvl w:val="4"/>
          <w:numId w:val="35"/>
        </w:numPr>
        <w:spacing w:line="240" w:lineRule="auto"/>
        <w:ind w:left="709" w:hanging="180"/>
        <w:rPr>
          <w:sz w:val="22"/>
          <w:szCs w:val="22"/>
        </w:rPr>
      </w:pPr>
      <w:r w:rsidRPr="00403630">
        <w:rPr>
          <w:sz w:val="22"/>
          <w:szCs w:val="22"/>
        </w:rPr>
        <w:t>Quando a empresa for optante pelo Simples Nacional: comprovante da opção pelo Simples obtido no sítio da Secretaria da Receita Federal; ou</w:t>
      </w:r>
    </w:p>
    <w:p w:rsidR="00403630" w:rsidRPr="00403630" w:rsidRDefault="00403630" w:rsidP="00403630">
      <w:pPr>
        <w:pStyle w:val="Nivel5"/>
        <w:numPr>
          <w:ilvl w:val="4"/>
          <w:numId w:val="35"/>
        </w:numPr>
        <w:spacing w:line="240" w:lineRule="auto"/>
        <w:ind w:left="709" w:hanging="180"/>
        <w:rPr>
          <w:sz w:val="22"/>
          <w:szCs w:val="22"/>
        </w:rPr>
      </w:pPr>
      <w:r w:rsidRPr="00403630">
        <w:rPr>
          <w:sz w:val="22"/>
          <w:szCs w:val="22"/>
        </w:rPr>
        <w:lastRenderedPageBreak/>
        <w:t xml:space="preserve">Quando a empresa não for optante pelo Simples Nacional: prova através de documento expedido através da junta comercial (Certidão Simplificada de </w:t>
      </w:r>
      <w:proofErr w:type="gramStart"/>
      <w:r w:rsidRPr="00403630">
        <w:rPr>
          <w:sz w:val="22"/>
          <w:szCs w:val="22"/>
        </w:rPr>
        <w:t>Micro Empresa</w:t>
      </w:r>
      <w:proofErr w:type="gramEnd"/>
      <w:r w:rsidRPr="00403630">
        <w:rPr>
          <w:sz w:val="22"/>
          <w:szCs w:val="22"/>
        </w:rPr>
        <w:t>).</w:t>
      </w:r>
    </w:p>
    <w:p w:rsidR="00403630" w:rsidRPr="00403630" w:rsidRDefault="00403630" w:rsidP="00403630">
      <w:pPr>
        <w:pStyle w:val="Nivel4"/>
        <w:numPr>
          <w:ilvl w:val="3"/>
          <w:numId w:val="35"/>
        </w:numPr>
        <w:spacing w:line="240" w:lineRule="auto"/>
        <w:ind w:left="709" w:hanging="180"/>
        <w:rPr>
          <w:sz w:val="22"/>
          <w:szCs w:val="22"/>
        </w:rPr>
      </w:pPr>
      <w:r w:rsidRPr="00403630">
        <w:rPr>
          <w:sz w:val="22"/>
          <w:szCs w:val="22"/>
        </w:rPr>
        <w:t xml:space="preserve">Declaração de que a proposta compreende a integralidade dos custos para atendimento dos direitos trabalhistas assegurados na Constituição Federal, nas leis trabalhistas, nas normas </w:t>
      </w:r>
      <w:proofErr w:type="spellStart"/>
      <w:r w:rsidRPr="00403630">
        <w:rPr>
          <w:sz w:val="22"/>
          <w:szCs w:val="22"/>
        </w:rPr>
        <w:t>infralegais</w:t>
      </w:r>
      <w:proofErr w:type="spellEnd"/>
      <w:r w:rsidRPr="00403630">
        <w:rPr>
          <w:sz w:val="22"/>
          <w:szCs w:val="22"/>
        </w:rPr>
        <w:t>, nas convenções coletivas de trabalho e nos termos de ajustamento de conduta vigentes na data de entrega das propostas, conforme determina art. 62, §3º da Lei 14.133/2021.</w:t>
      </w:r>
    </w:p>
    <w:p w:rsidR="00403630" w:rsidRPr="00403630" w:rsidRDefault="00403630" w:rsidP="00403630">
      <w:pPr>
        <w:pStyle w:val="Nivel4"/>
        <w:numPr>
          <w:ilvl w:val="3"/>
          <w:numId w:val="35"/>
        </w:numPr>
        <w:spacing w:line="240" w:lineRule="auto"/>
        <w:ind w:left="709" w:hanging="180"/>
        <w:rPr>
          <w:sz w:val="22"/>
          <w:szCs w:val="22"/>
        </w:rPr>
      </w:pPr>
      <w:r w:rsidRPr="00403630">
        <w:rPr>
          <w:sz w:val="22"/>
          <w:szCs w:val="22"/>
        </w:rPr>
        <w:t>Declaração de que atendem aos requisitos de habilitação, e o declarante responderá pela veracidade das informações prestadas, na forma da lei, nos termos do §1º do art. 63, da Lei 14.133/2021.</w:t>
      </w:r>
    </w:p>
    <w:p w:rsidR="00403630" w:rsidRPr="00403630" w:rsidRDefault="00403630" w:rsidP="00403630">
      <w:pPr>
        <w:pStyle w:val="PargrafodaLista"/>
        <w:overflowPunct w:val="0"/>
        <w:adjustRightInd w:val="0"/>
        <w:ind w:left="720" w:right="-259"/>
        <w:jc w:val="both"/>
        <w:rPr>
          <w:rFonts w:ascii="Arial" w:hAnsi="Arial" w:cs="Arial"/>
          <w:bCs/>
          <w:color w:val="000000" w:themeColor="text1"/>
        </w:rPr>
      </w:pPr>
    </w:p>
    <w:p w:rsidR="004C4583"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p>
    <w:p w:rsidR="004C4583" w:rsidRDefault="004C4583" w:rsidP="004C4583">
      <w:pPr>
        <w:jc w:val="right"/>
        <w:rPr>
          <w:rFonts w:ascii="Arial" w:hAnsi="Arial" w:cs="Arial"/>
          <w:bCs/>
          <w:color w:val="000000" w:themeColor="text1"/>
          <w:sz w:val="22"/>
          <w:szCs w:val="22"/>
        </w:rPr>
      </w:pPr>
      <w:r>
        <w:rPr>
          <w:rFonts w:ascii="Arial" w:hAnsi="Arial" w:cs="Arial"/>
          <w:bCs/>
          <w:color w:val="000000" w:themeColor="text1"/>
          <w:sz w:val="22"/>
          <w:szCs w:val="22"/>
        </w:rPr>
        <w:t>Muriaé, 26 de junho de 2024.</w:t>
      </w:r>
    </w:p>
    <w:p w:rsidR="004C4583" w:rsidRDefault="004C4583" w:rsidP="004C4583">
      <w:pPr>
        <w:jc w:val="right"/>
        <w:rPr>
          <w:rFonts w:ascii="Arial" w:hAnsi="Arial" w:cs="Arial"/>
          <w:bCs/>
          <w:color w:val="000000" w:themeColor="text1"/>
          <w:sz w:val="22"/>
          <w:szCs w:val="22"/>
        </w:rPr>
      </w:pPr>
    </w:p>
    <w:p w:rsidR="004C4583" w:rsidRPr="00F8113F" w:rsidRDefault="004C4583" w:rsidP="004C4583">
      <w:pPr>
        <w:ind w:right="51"/>
        <w:jc w:val="center"/>
        <w:rPr>
          <w:rFonts w:ascii="Arial" w:hAnsi="Arial" w:cs="Arial"/>
          <w:sz w:val="22"/>
          <w:szCs w:val="22"/>
        </w:rPr>
      </w:pPr>
      <w:r w:rsidRPr="00F8113F">
        <w:rPr>
          <w:rFonts w:ascii="Arial" w:hAnsi="Arial" w:cs="Arial"/>
          <w:sz w:val="22"/>
          <w:szCs w:val="22"/>
        </w:rPr>
        <w:t xml:space="preserve">Raquel de Queiroz Marini </w:t>
      </w:r>
      <w:proofErr w:type="spellStart"/>
      <w:r w:rsidRPr="00F8113F">
        <w:rPr>
          <w:rFonts w:ascii="Arial" w:hAnsi="Arial" w:cs="Arial"/>
          <w:sz w:val="22"/>
          <w:szCs w:val="22"/>
        </w:rPr>
        <w:t>Losque</w:t>
      </w:r>
      <w:proofErr w:type="spellEnd"/>
    </w:p>
    <w:p w:rsidR="004C4583" w:rsidRPr="00F8113F" w:rsidRDefault="004C4583" w:rsidP="004C4583">
      <w:pPr>
        <w:ind w:right="51"/>
        <w:jc w:val="center"/>
        <w:rPr>
          <w:rFonts w:ascii="Arial" w:hAnsi="Arial" w:cs="Arial"/>
          <w:sz w:val="22"/>
          <w:szCs w:val="22"/>
        </w:rPr>
      </w:pPr>
      <w:r w:rsidRPr="00F8113F">
        <w:rPr>
          <w:rFonts w:ascii="Arial" w:hAnsi="Arial" w:cs="Arial"/>
          <w:sz w:val="22"/>
          <w:szCs w:val="22"/>
        </w:rPr>
        <w:t>Diretoria Administrativa</w:t>
      </w:r>
    </w:p>
    <w:p w:rsidR="004C4583" w:rsidRPr="00F8113F" w:rsidRDefault="004C4583" w:rsidP="004C4583">
      <w:pPr>
        <w:ind w:right="51"/>
        <w:jc w:val="center"/>
        <w:rPr>
          <w:rFonts w:ascii="Arial" w:hAnsi="Arial" w:cs="Arial"/>
          <w:sz w:val="22"/>
          <w:szCs w:val="22"/>
        </w:rPr>
      </w:pPr>
    </w:p>
    <w:p w:rsidR="004C4583" w:rsidRPr="00F8113F" w:rsidRDefault="004C4583" w:rsidP="004C4583">
      <w:pPr>
        <w:ind w:right="51"/>
        <w:jc w:val="center"/>
        <w:rPr>
          <w:rFonts w:ascii="Arial" w:hAnsi="Arial" w:cs="Arial"/>
          <w:sz w:val="22"/>
          <w:szCs w:val="22"/>
        </w:rPr>
      </w:pPr>
    </w:p>
    <w:p w:rsidR="004C4583" w:rsidRPr="00F8113F" w:rsidRDefault="004C4583" w:rsidP="004C4583">
      <w:pPr>
        <w:ind w:right="51"/>
        <w:jc w:val="center"/>
        <w:rPr>
          <w:rFonts w:ascii="Arial" w:hAnsi="Arial" w:cs="Arial"/>
          <w:sz w:val="22"/>
          <w:szCs w:val="22"/>
        </w:rPr>
      </w:pPr>
      <w:r w:rsidRPr="00F8113F">
        <w:rPr>
          <w:rFonts w:ascii="Arial" w:hAnsi="Arial" w:cs="Arial"/>
          <w:sz w:val="22"/>
          <w:szCs w:val="22"/>
        </w:rPr>
        <w:t>Rita de Cássia Vitório Braga</w:t>
      </w:r>
    </w:p>
    <w:p w:rsidR="004C4583" w:rsidRPr="00F8113F" w:rsidRDefault="004C4583" w:rsidP="004C4583">
      <w:pPr>
        <w:ind w:right="51"/>
        <w:jc w:val="center"/>
        <w:rPr>
          <w:rFonts w:ascii="Arial" w:hAnsi="Arial" w:cs="Arial"/>
          <w:sz w:val="22"/>
          <w:szCs w:val="22"/>
        </w:rPr>
      </w:pPr>
      <w:r w:rsidRPr="00F8113F">
        <w:rPr>
          <w:rFonts w:ascii="Arial" w:hAnsi="Arial" w:cs="Arial"/>
          <w:sz w:val="22"/>
          <w:szCs w:val="22"/>
        </w:rPr>
        <w:t>Unidade de Alimentação e Nutrição</w:t>
      </w:r>
    </w:p>
    <w:p w:rsidR="004C4583" w:rsidRPr="00F8113F" w:rsidRDefault="004C4583" w:rsidP="004C4583">
      <w:pPr>
        <w:ind w:right="51"/>
        <w:jc w:val="center"/>
        <w:rPr>
          <w:rFonts w:ascii="Arial" w:hAnsi="Arial" w:cs="Arial"/>
          <w:sz w:val="22"/>
          <w:szCs w:val="22"/>
        </w:rPr>
      </w:pPr>
    </w:p>
    <w:p w:rsidR="004C4583" w:rsidRPr="00F8113F" w:rsidRDefault="004C4583" w:rsidP="004C4583">
      <w:pPr>
        <w:ind w:right="51"/>
        <w:jc w:val="center"/>
        <w:rPr>
          <w:rFonts w:ascii="Arial" w:hAnsi="Arial" w:cs="Arial"/>
          <w:sz w:val="22"/>
          <w:szCs w:val="22"/>
        </w:rPr>
      </w:pPr>
      <w:r w:rsidRPr="00F8113F">
        <w:rPr>
          <w:rFonts w:ascii="Arial" w:hAnsi="Arial" w:cs="Arial"/>
          <w:sz w:val="22"/>
          <w:szCs w:val="22"/>
        </w:rPr>
        <w:t xml:space="preserve">Laís Fernandes </w:t>
      </w:r>
      <w:proofErr w:type="spellStart"/>
      <w:r w:rsidRPr="00F8113F">
        <w:rPr>
          <w:rFonts w:ascii="Arial" w:hAnsi="Arial" w:cs="Arial"/>
          <w:sz w:val="22"/>
          <w:szCs w:val="22"/>
        </w:rPr>
        <w:t>Cavalher</w:t>
      </w:r>
      <w:proofErr w:type="spellEnd"/>
    </w:p>
    <w:p w:rsidR="004C4583" w:rsidRPr="00F8113F" w:rsidRDefault="004C4583" w:rsidP="004C4583">
      <w:pPr>
        <w:ind w:right="51"/>
        <w:jc w:val="center"/>
        <w:rPr>
          <w:rFonts w:ascii="Arial" w:hAnsi="Arial" w:cs="Arial"/>
          <w:sz w:val="22"/>
          <w:szCs w:val="22"/>
        </w:rPr>
      </w:pPr>
      <w:r w:rsidRPr="00F8113F">
        <w:rPr>
          <w:rFonts w:ascii="Arial" w:hAnsi="Arial" w:cs="Arial"/>
          <w:sz w:val="22"/>
          <w:szCs w:val="22"/>
        </w:rPr>
        <w:t>Departamento de Custos</w:t>
      </w:r>
    </w:p>
    <w:p w:rsidR="004C4583" w:rsidRPr="00F8113F" w:rsidRDefault="004C4583" w:rsidP="004C4583">
      <w:pPr>
        <w:ind w:right="51"/>
        <w:jc w:val="center"/>
        <w:rPr>
          <w:rFonts w:ascii="Arial" w:hAnsi="Arial" w:cs="Arial"/>
          <w:sz w:val="22"/>
          <w:szCs w:val="22"/>
        </w:rPr>
      </w:pPr>
    </w:p>
    <w:p w:rsidR="004C4583" w:rsidRPr="00F8113F" w:rsidRDefault="004C4583" w:rsidP="004C4583">
      <w:pPr>
        <w:ind w:right="51"/>
        <w:jc w:val="center"/>
        <w:rPr>
          <w:rFonts w:ascii="Arial" w:hAnsi="Arial" w:cs="Arial"/>
          <w:sz w:val="22"/>
          <w:szCs w:val="22"/>
        </w:rPr>
      </w:pPr>
    </w:p>
    <w:p w:rsidR="004C4583" w:rsidRPr="00F8113F" w:rsidRDefault="004C4583" w:rsidP="004C4583">
      <w:pPr>
        <w:ind w:right="51"/>
        <w:jc w:val="both"/>
        <w:rPr>
          <w:rFonts w:ascii="Arial" w:hAnsi="Arial" w:cs="Arial"/>
          <w:sz w:val="22"/>
          <w:szCs w:val="22"/>
        </w:rPr>
      </w:pPr>
      <w:r w:rsidRPr="00F8113F">
        <w:rPr>
          <w:rFonts w:ascii="Arial" w:hAnsi="Arial" w:cs="Arial"/>
          <w:sz w:val="22"/>
          <w:szCs w:val="22"/>
        </w:rPr>
        <w:t>Aprovado e autorizado:</w:t>
      </w:r>
    </w:p>
    <w:p w:rsidR="004C4583" w:rsidRPr="00F8113F" w:rsidRDefault="004C4583" w:rsidP="004C4583">
      <w:pPr>
        <w:ind w:right="51"/>
        <w:jc w:val="center"/>
        <w:rPr>
          <w:rFonts w:ascii="Arial" w:hAnsi="Arial" w:cs="Arial"/>
          <w:sz w:val="22"/>
          <w:szCs w:val="22"/>
        </w:rPr>
      </w:pPr>
      <w:r w:rsidRPr="00F8113F">
        <w:rPr>
          <w:rFonts w:ascii="Arial" w:hAnsi="Arial" w:cs="Arial"/>
          <w:sz w:val="22"/>
          <w:szCs w:val="22"/>
        </w:rPr>
        <w:t>Sinval Ferreira da Silva</w:t>
      </w:r>
    </w:p>
    <w:p w:rsidR="004C4583" w:rsidRPr="00F8113F" w:rsidRDefault="004C4583" w:rsidP="004C4583">
      <w:pPr>
        <w:ind w:right="51"/>
        <w:jc w:val="center"/>
        <w:rPr>
          <w:rFonts w:ascii="Arial" w:hAnsi="Arial" w:cs="Arial"/>
          <w:sz w:val="22"/>
          <w:szCs w:val="22"/>
        </w:rPr>
      </w:pPr>
      <w:r w:rsidRPr="00F8113F">
        <w:rPr>
          <w:rFonts w:ascii="Arial" w:hAnsi="Arial" w:cs="Arial"/>
          <w:sz w:val="22"/>
          <w:szCs w:val="22"/>
        </w:rPr>
        <w:t>Provedor</w:t>
      </w:r>
    </w:p>
    <w:p w:rsidR="004C4583" w:rsidRPr="00F8113F" w:rsidRDefault="004C4583" w:rsidP="004C4583">
      <w:pPr>
        <w:ind w:right="51"/>
        <w:jc w:val="both"/>
        <w:rPr>
          <w:rFonts w:ascii="Arial" w:hAnsi="Arial" w:cs="Arial"/>
          <w:sz w:val="22"/>
          <w:szCs w:val="22"/>
        </w:rPr>
      </w:pPr>
    </w:p>
    <w:p w:rsidR="004C4583" w:rsidRPr="00F8113F" w:rsidRDefault="004C4583" w:rsidP="004C4583">
      <w:pPr>
        <w:jc w:val="center"/>
        <w:rPr>
          <w:rFonts w:ascii="Arial" w:hAnsi="Arial" w:cs="Arial"/>
          <w:bCs/>
          <w:color w:val="000000" w:themeColor="text1"/>
          <w:sz w:val="22"/>
          <w:szCs w:val="22"/>
        </w:rPr>
      </w:pPr>
    </w:p>
    <w:p w:rsidR="004C4583"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p>
    <w:p w:rsidR="004C4583"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p>
    <w:p w:rsidR="004C4583"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p>
    <w:p w:rsidR="004C4583"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p>
    <w:p w:rsidR="004C4583"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p>
    <w:p w:rsidR="004C4583"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p>
    <w:p w:rsidR="004C4583"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p>
    <w:p w:rsidR="004C4583"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p>
    <w:p w:rsidR="004C4583"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p>
    <w:p w:rsidR="004C4583"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p>
    <w:p w:rsidR="004C4583"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p>
    <w:p w:rsidR="004C4583"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p>
    <w:p w:rsidR="004C4583"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p>
    <w:p w:rsidR="004C4583"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p>
    <w:p w:rsidR="004C4583"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p>
    <w:p w:rsidR="004C4583"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p>
    <w:p w:rsidR="004C4583"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p>
    <w:p w:rsidR="004C4583" w:rsidRPr="0067310B" w:rsidRDefault="004C4583" w:rsidP="004C4583">
      <w:pPr>
        <w:widowControl w:val="0"/>
        <w:overflowPunct w:val="0"/>
        <w:autoSpaceDE w:val="0"/>
        <w:autoSpaceDN w:val="0"/>
        <w:adjustRightInd w:val="0"/>
        <w:ind w:right="-259"/>
        <w:jc w:val="center"/>
        <w:rPr>
          <w:rFonts w:ascii="Arial" w:hAnsi="Arial" w:cs="Arial"/>
          <w:b/>
          <w:bCs/>
          <w:color w:val="000000" w:themeColor="text1"/>
          <w:sz w:val="22"/>
          <w:szCs w:val="22"/>
          <w:u w:val="single"/>
        </w:rPr>
      </w:pPr>
      <w:r w:rsidRPr="0067310B">
        <w:rPr>
          <w:rFonts w:ascii="Arial" w:hAnsi="Arial" w:cs="Arial"/>
          <w:b/>
          <w:bCs/>
          <w:color w:val="000000" w:themeColor="text1"/>
          <w:sz w:val="22"/>
          <w:szCs w:val="22"/>
          <w:u w:val="single"/>
        </w:rPr>
        <w:t>GERENCIAMENTO DE RISCOS – ANÁLISE DE RISCOS</w:t>
      </w:r>
    </w:p>
    <w:p w:rsidR="004C4583" w:rsidRPr="0067310B" w:rsidRDefault="004C4583" w:rsidP="004C4583">
      <w:pPr>
        <w:widowControl w:val="0"/>
        <w:overflowPunct w:val="0"/>
        <w:autoSpaceDE w:val="0"/>
        <w:autoSpaceDN w:val="0"/>
        <w:adjustRightInd w:val="0"/>
        <w:ind w:right="-259"/>
        <w:jc w:val="center"/>
        <w:rPr>
          <w:rFonts w:ascii="Arial" w:hAnsi="Arial" w:cs="Arial"/>
          <w:b/>
          <w:bCs/>
          <w:color w:val="FF0000"/>
          <w:sz w:val="22"/>
          <w:szCs w:val="22"/>
          <w:u w:val="single"/>
        </w:rPr>
      </w:pPr>
    </w:p>
    <w:p w:rsidR="004C4583" w:rsidRPr="0067310B" w:rsidRDefault="004C4583" w:rsidP="004C4583">
      <w:pPr>
        <w:widowControl w:val="0"/>
        <w:overflowPunct w:val="0"/>
        <w:autoSpaceDE w:val="0"/>
        <w:autoSpaceDN w:val="0"/>
        <w:adjustRightInd w:val="0"/>
        <w:ind w:right="-259"/>
        <w:jc w:val="center"/>
        <w:rPr>
          <w:rFonts w:ascii="Arial" w:hAnsi="Arial" w:cs="Arial"/>
          <w:b/>
          <w:bCs/>
          <w:color w:val="FF0000"/>
          <w:sz w:val="22"/>
          <w:szCs w:val="22"/>
          <w:u w:val="single"/>
        </w:rPr>
      </w:pPr>
    </w:p>
    <w:p w:rsidR="004C4583" w:rsidRPr="0067310B" w:rsidRDefault="004C4583" w:rsidP="004C4583">
      <w:pPr>
        <w:widowControl w:val="0"/>
        <w:overflowPunct w:val="0"/>
        <w:autoSpaceDE w:val="0"/>
        <w:autoSpaceDN w:val="0"/>
        <w:adjustRightInd w:val="0"/>
        <w:ind w:right="-259"/>
        <w:jc w:val="both"/>
        <w:rPr>
          <w:rFonts w:ascii="Arial" w:hAnsi="Arial" w:cs="Arial"/>
          <w:sz w:val="22"/>
          <w:szCs w:val="22"/>
        </w:rPr>
      </w:pPr>
      <w:r w:rsidRPr="0067310B">
        <w:rPr>
          <w:rFonts w:ascii="Arial" w:hAnsi="Arial" w:cs="Arial"/>
          <w:sz w:val="22"/>
          <w:szCs w:val="22"/>
        </w:rPr>
        <w:t xml:space="preserve">Probabilidade de ocorrência de erros na contratação: </w:t>
      </w:r>
    </w:p>
    <w:p w:rsidR="004C4583" w:rsidRPr="0067310B" w:rsidRDefault="004C4583" w:rsidP="004C4583">
      <w:pPr>
        <w:widowControl w:val="0"/>
        <w:overflowPunct w:val="0"/>
        <w:autoSpaceDE w:val="0"/>
        <w:autoSpaceDN w:val="0"/>
        <w:adjustRightInd w:val="0"/>
        <w:ind w:right="-259"/>
        <w:jc w:val="both"/>
        <w:rPr>
          <w:rFonts w:ascii="Arial" w:hAnsi="Arial" w:cs="Arial"/>
          <w:sz w:val="22"/>
          <w:szCs w:val="22"/>
        </w:rPr>
      </w:pPr>
      <w:r w:rsidRPr="0067310B">
        <w:rPr>
          <w:rFonts w:ascii="Arial" w:hAnsi="Arial" w:cs="Arial"/>
          <w:sz w:val="22"/>
          <w:szCs w:val="22"/>
        </w:rPr>
        <w:t xml:space="preserve">- O gerenciamento de riscos permite ações continuas de planejamento, organização e controle dos recursos relacionados aos riscos que possam comprometer o sucesso da contratação, da execução do objeto e da gestão contratual. </w:t>
      </w:r>
    </w:p>
    <w:p w:rsidR="004C4583" w:rsidRPr="0067310B" w:rsidRDefault="004C4583" w:rsidP="004C4583">
      <w:pPr>
        <w:widowControl w:val="0"/>
        <w:overflowPunct w:val="0"/>
        <w:autoSpaceDE w:val="0"/>
        <w:autoSpaceDN w:val="0"/>
        <w:adjustRightInd w:val="0"/>
        <w:ind w:right="-259"/>
        <w:jc w:val="both"/>
        <w:rPr>
          <w:rFonts w:ascii="Arial" w:hAnsi="Arial" w:cs="Arial"/>
          <w:b/>
          <w:bCs/>
          <w:color w:val="FF0000"/>
          <w:sz w:val="22"/>
          <w:szCs w:val="22"/>
          <w:u w:val="single"/>
        </w:rPr>
      </w:pPr>
      <w:r w:rsidRPr="0067310B">
        <w:rPr>
          <w:rFonts w:ascii="Arial" w:hAnsi="Arial" w:cs="Arial"/>
          <w:sz w:val="22"/>
          <w:szCs w:val="22"/>
        </w:rPr>
        <w:t>- Para cada risco identificado, define-se: a probabilidade de ocorrência dos eventos, os possíveis danos potenciais, as possíveis ações preventivas e contingências, bem como a identificação de responsáveis por ação</w:t>
      </w:r>
    </w:p>
    <w:p w:rsidR="004C4583" w:rsidRPr="0067310B" w:rsidRDefault="004C4583" w:rsidP="004C4583">
      <w:pPr>
        <w:widowControl w:val="0"/>
        <w:overflowPunct w:val="0"/>
        <w:autoSpaceDE w:val="0"/>
        <w:autoSpaceDN w:val="0"/>
        <w:adjustRightInd w:val="0"/>
        <w:ind w:right="-259"/>
        <w:jc w:val="center"/>
        <w:rPr>
          <w:rFonts w:ascii="Arial" w:hAnsi="Arial" w:cs="Arial"/>
          <w:b/>
          <w:bCs/>
          <w:color w:val="FF0000"/>
          <w:sz w:val="22"/>
          <w:szCs w:val="22"/>
          <w:u w:val="single"/>
        </w:rPr>
      </w:pPr>
    </w:p>
    <w:tbl>
      <w:tblPr>
        <w:tblStyle w:val="Tabelacomgrade"/>
        <w:tblW w:w="5000" w:type="pct"/>
        <w:tblLook w:val="04A0" w:firstRow="1" w:lastRow="0" w:firstColumn="1" w:lastColumn="0" w:noHBand="0" w:noVBand="1"/>
      </w:tblPr>
      <w:tblGrid>
        <w:gridCol w:w="4696"/>
        <w:gridCol w:w="4756"/>
      </w:tblGrid>
      <w:tr w:rsidR="004C4583" w:rsidRPr="0067310B" w:rsidTr="004C4583">
        <w:tc>
          <w:tcPr>
            <w:tcW w:w="2484" w:type="pct"/>
          </w:tcPr>
          <w:p w:rsidR="004C4583" w:rsidRPr="0067310B" w:rsidRDefault="004C4583" w:rsidP="004C4583">
            <w:pPr>
              <w:widowControl w:val="0"/>
              <w:overflowPunct w:val="0"/>
              <w:autoSpaceDE w:val="0"/>
              <w:autoSpaceDN w:val="0"/>
              <w:adjustRightInd w:val="0"/>
              <w:ind w:right="-259"/>
              <w:jc w:val="center"/>
              <w:rPr>
                <w:rFonts w:ascii="Arial" w:hAnsi="Arial" w:cs="Arial"/>
                <w:bCs/>
                <w:color w:val="000000" w:themeColor="text1"/>
                <w:sz w:val="22"/>
                <w:szCs w:val="22"/>
              </w:rPr>
            </w:pPr>
            <w:r w:rsidRPr="0067310B">
              <w:rPr>
                <w:rFonts w:ascii="Arial" w:hAnsi="Arial" w:cs="Arial"/>
                <w:bCs/>
                <w:color w:val="000000" w:themeColor="text1"/>
                <w:sz w:val="22"/>
                <w:szCs w:val="22"/>
              </w:rPr>
              <w:t>CLASSIFICAÇÃO</w:t>
            </w:r>
          </w:p>
        </w:tc>
        <w:tc>
          <w:tcPr>
            <w:tcW w:w="2516" w:type="pct"/>
          </w:tcPr>
          <w:p w:rsidR="004C4583" w:rsidRPr="0067310B" w:rsidRDefault="004C4583" w:rsidP="004C4583">
            <w:pPr>
              <w:widowControl w:val="0"/>
              <w:overflowPunct w:val="0"/>
              <w:autoSpaceDE w:val="0"/>
              <w:autoSpaceDN w:val="0"/>
              <w:adjustRightInd w:val="0"/>
              <w:ind w:right="-259"/>
              <w:jc w:val="center"/>
              <w:rPr>
                <w:rFonts w:ascii="Arial" w:hAnsi="Arial" w:cs="Arial"/>
                <w:bCs/>
                <w:color w:val="000000" w:themeColor="text1"/>
                <w:sz w:val="22"/>
                <w:szCs w:val="22"/>
              </w:rPr>
            </w:pPr>
            <w:r w:rsidRPr="0067310B">
              <w:rPr>
                <w:rFonts w:ascii="Arial" w:hAnsi="Arial" w:cs="Arial"/>
                <w:bCs/>
                <w:color w:val="000000" w:themeColor="text1"/>
                <w:sz w:val="22"/>
                <w:szCs w:val="22"/>
              </w:rPr>
              <w:t>VALOR</w:t>
            </w:r>
          </w:p>
        </w:tc>
      </w:tr>
      <w:tr w:rsidR="004C4583" w:rsidRPr="0067310B" w:rsidTr="004C4583">
        <w:tc>
          <w:tcPr>
            <w:tcW w:w="2484" w:type="pct"/>
          </w:tcPr>
          <w:p w:rsidR="004C4583" w:rsidRPr="0067310B" w:rsidRDefault="004C4583" w:rsidP="004C4583">
            <w:pPr>
              <w:widowControl w:val="0"/>
              <w:overflowPunct w:val="0"/>
              <w:autoSpaceDE w:val="0"/>
              <w:autoSpaceDN w:val="0"/>
              <w:adjustRightInd w:val="0"/>
              <w:ind w:right="-259"/>
              <w:jc w:val="center"/>
              <w:rPr>
                <w:rFonts w:ascii="Arial" w:hAnsi="Arial" w:cs="Arial"/>
                <w:bCs/>
                <w:color w:val="000000" w:themeColor="text1"/>
                <w:sz w:val="22"/>
                <w:szCs w:val="22"/>
              </w:rPr>
            </w:pPr>
            <w:r w:rsidRPr="0067310B">
              <w:rPr>
                <w:rFonts w:ascii="Arial" w:hAnsi="Arial" w:cs="Arial"/>
                <w:bCs/>
                <w:color w:val="000000" w:themeColor="text1"/>
                <w:sz w:val="22"/>
                <w:szCs w:val="22"/>
              </w:rPr>
              <w:t xml:space="preserve">Baixo: </w:t>
            </w:r>
            <w:r w:rsidRPr="0067310B">
              <w:rPr>
                <w:rFonts w:ascii="Arial" w:hAnsi="Arial" w:cs="Arial"/>
                <w:bCs/>
                <w:color w:val="000000"/>
                <w:sz w:val="22"/>
                <w:szCs w:val="22"/>
              </w:rPr>
              <w:t>Danos que não comprometem o processo/serviço - verde</w:t>
            </w:r>
          </w:p>
        </w:tc>
        <w:tc>
          <w:tcPr>
            <w:tcW w:w="2516" w:type="pct"/>
          </w:tcPr>
          <w:p w:rsidR="004C4583" w:rsidRPr="0067310B" w:rsidRDefault="004C4583" w:rsidP="004C4583">
            <w:pPr>
              <w:widowControl w:val="0"/>
              <w:overflowPunct w:val="0"/>
              <w:autoSpaceDE w:val="0"/>
              <w:autoSpaceDN w:val="0"/>
              <w:adjustRightInd w:val="0"/>
              <w:ind w:right="-259"/>
              <w:jc w:val="center"/>
              <w:rPr>
                <w:rFonts w:ascii="Arial" w:hAnsi="Arial" w:cs="Arial"/>
                <w:bCs/>
                <w:color w:val="000000" w:themeColor="text1"/>
                <w:sz w:val="22"/>
                <w:szCs w:val="22"/>
              </w:rPr>
            </w:pPr>
            <w:r w:rsidRPr="0067310B">
              <w:rPr>
                <w:rFonts w:ascii="Arial" w:hAnsi="Arial" w:cs="Arial"/>
                <w:bCs/>
                <w:color w:val="000000" w:themeColor="text1"/>
                <w:sz w:val="22"/>
                <w:szCs w:val="22"/>
              </w:rPr>
              <w:t>5</w:t>
            </w:r>
          </w:p>
        </w:tc>
      </w:tr>
      <w:tr w:rsidR="004C4583" w:rsidRPr="0067310B" w:rsidTr="004C4583">
        <w:tc>
          <w:tcPr>
            <w:tcW w:w="2484" w:type="pct"/>
          </w:tcPr>
          <w:p w:rsidR="004C4583" w:rsidRPr="0067310B" w:rsidRDefault="004C4583" w:rsidP="004C4583">
            <w:pPr>
              <w:widowControl w:val="0"/>
              <w:overflowPunct w:val="0"/>
              <w:autoSpaceDE w:val="0"/>
              <w:autoSpaceDN w:val="0"/>
              <w:adjustRightInd w:val="0"/>
              <w:ind w:right="-259"/>
              <w:jc w:val="center"/>
              <w:rPr>
                <w:rFonts w:ascii="Arial" w:hAnsi="Arial" w:cs="Arial"/>
                <w:bCs/>
                <w:color w:val="000000" w:themeColor="text1"/>
                <w:sz w:val="22"/>
                <w:szCs w:val="22"/>
              </w:rPr>
            </w:pPr>
            <w:r w:rsidRPr="0067310B">
              <w:rPr>
                <w:rFonts w:ascii="Arial" w:hAnsi="Arial" w:cs="Arial"/>
                <w:bCs/>
                <w:color w:val="000000" w:themeColor="text1"/>
                <w:sz w:val="22"/>
                <w:szCs w:val="22"/>
              </w:rPr>
              <w:t>Médio: Danos que comprometem parcialmente o processo, atrasando-o ou interferindo em sua qualidade - amarelo</w:t>
            </w:r>
          </w:p>
        </w:tc>
        <w:tc>
          <w:tcPr>
            <w:tcW w:w="2516" w:type="pct"/>
          </w:tcPr>
          <w:p w:rsidR="004C4583" w:rsidRPr="0067310B" w:rsidRDefault="004C4583" w:rsidP="004C4583">
            <w:pPr>
              <w:widowControl w:val="0"/>
              <w:overflowPunct w:val="0"/>
              <w:autoSpaceDE w:val="0"/>
              <w:autoSpaceDN w:val="0"/>
              <w:adjustRightInd w:val="0"/>
              <w:ind w:right="-259"/>
              <w:jc w:val="center"/>
              <w:rPr>
                <w:rFonts w:ascii="Arial" w:hAnsi="Arial" w:cs="Arial"/>
                <w:bCs/>
                <w:color w:val="000000" w:themeColor="text1"/>
                <w:sz w:val="22"/>
                <w:szCs w:val="22"/>
              </w:rPr>
            </w:pPr>
            <w:r w:rsidRPr="0067310B">
              <w:rPr>
                <w:rFonts w:ascii="Arial" w:hAnsi="Arial" w:cs="Arial"/>
                <w:bCs/>
                <w:color w:val="000000" w:themeColor="text1"/>
                <w:sz w:val="22"/>
                <w:szCs w:val="22"/>
              </w:rPr>
              <w:t>10</w:t>
            </w:r>
          </w:p>
        </w:tc>
      </w:tr>
      <w:tr w:rsidR="004C4583" w:rsidRPr="0067310B" w:rsidTr="004C4583">
        <w:tc>
          <w:tcPr>
            <w:tcW w:w="2484" w:type="pct"/>
          </w:tcPr>
          <w:p w:rsidR="004C4583" w:rsidRPr="0067310B" w:rsidRDefault="004C4583" w:rsidP="004C4583">
            <w:pPr>
              <w:widowControl w:val="0"/>
              <w:overflowPunct w:val="0"/>
              <w:autoSpaceDE w:val="0"/>
              <w:autoSpaceDN w:val="0"/>
              <w:adjustRightInd w:val="0"/>
              <w:ind w:right="-259"/>
              <w:jc w:val="center"/>
              <w:rPr>
                <w:rFonts w:ascii="Arial" w:hAnsi="Arial" w:cs="Arial"/>
                <w:bCs/>
                <w:color w:val="000000" w:themeColor="text1"/>
                <w:sz w:val="22"/>
                <w:szCs w:val="22"/>
              </w:rPr>
            </w:pPr>
            <w:r w:rsidRPr="0067310B">
              <w:rPr>
                <w:rFonts w:ascii="Arial" w:hAnsi="Arial" w:cs="Arial"/>
                <w:bCs/>
                <w:color w:val="000000" w:themeColor="text1"/>
                <w:sz w:val="22"/>
                <w:szCs w:val="22"/>
              </w:rPr>
              <w:t>Alto: Danos que comprometem a essência do processo, impedindo-o de seguir seu curso - vermelho</w:t>
            </w:r>
          </w:p>
        </w:tc>
        <w:tc>
          <w:tcPr>
            <w:tcW w:w="2516" w:type="pct"/>
          </w:tcPr>
          <w:p w:rsidR="004C4583" w:rsidRPr="0067310B" w:rsidRDefault="004C4583" w:rsidP="004C4583">
            <w:pPr>
              <w:widowControl w:val="0"/>
              <w:overflowPunct w:val="0"/>
              <w:autoSpaceDE w:val="0"/>
              <w:autoSpaceDN w:val="0"/>
              <w:adjustRightInd w:val="0"/>
              <w:ind w:right="-259"/>
              <w:jc w:val="center"/>
              <w:rPr>
                <w:rFonts w:ascii="Arial" w:hAnsi="Arial" w:cs="Arial"/>
                <w:bCs/>
                <w:color w:val="000000" w:themeColor="text1"/>
                <w:sz w:val="22"/>
                <w:szCs w:val="22"/>
              </w:rPr>
            </w:pPr>
            <w:r w:rsidRPr="0067310B">
              <w:rPr>
                <w:rFonts w:ascii="Arial" w:hAnsi="Arial" w:cs="Arial"/>
                <w:bCs/>
                <w:color w:val="000000" w:themeColor="text1"/>
                <w:sz w:val="22"/>
                <w:szCs w:val="22"/>
              </w:rPr>
              <w:t>15</w:t>
            </w:r>
          </w:p>
        </w:tc>
      </w:tr>
    </w:tbl>
    <w:p w:rsidR="004C4583" w:rsidRPr="0067310B" w:rsidRDefault="004C4583" w:rsidP="004C4583">
      <w:pPr>
        <w:widowControl w:val="0"/>
        <w:overflowPunct w:val="0"/>
        <w:autoSpaceDE w:val="0"/>
        <w:autoSpaceDN w:val="0"/>
        <w:adjustRightInd w:val="0"/>
        <w:ind w:right="-259"/>
        <w:jc w:val="center"/>
        <w:rPr>
          <w:rFonts w:ascii="Arial" w:hAnsi="Arial" w:cs="Arial"/>
          <w:b/>
          <w:bCs/>
          <w:color w:val="FF0000"/>
          <w:sz w:val="22"/>
          <w:szCs w:val="22"/>
          <w:u w:val="single"/>
        </w:rPr>
      </w:pPr>
    </w:p>
    <w:p w:rsidR="004C4583" w:rsidRPr="0067310B" w:rsidRDefault="004C4583" w:rsidP="004C4583">
      <w:pPr>
        <w:widowControl w:val="0"/>
        <w:overflowPunct w:val="0"/>
        <w:autoSpaceDE w:val="0"/>
        <w:autoSpaceDN w:val="0"/>
        <w:adjustRightInd w:val="0"/>
        <w:ind w:right="-259"/>
        <w:jc w:val="both"/>
        <w:rPr>
          <w:rFonts w:ascii="Arial" w:hAnsi="Arial" w:cs="Arial"/>
          <w:sz w:val="22"/>
          <w:szCs w:val="22"/>
        </w:rPr>
      </w:pPr>
      <w:r w:rsidRPr="0067310B">
        <w:rPr>
          <w:rFonts w:ascii="Arial" w:hAnsi="Arial" w:cs="Arial"/>
          <w:sz w:val="22"/>
          <w:szCs w:val="22"/>
        </w:rPr>
        <w:t>- A análise quantitativa dos riscos consiste na classificação conforme a relação entre a probabilidade e o impacto, tal classificação resultará no nível do risco e direcionará as ações relacionadas aos riscos durante a fase de planejamento e gestão do contrato.</w:t>
      </w:r>
    </w:p>
    <w:p w:rsidR="004C4583" w:rsidRPr="0067310B" w:rsidRDefault="004C4583" w:rsidP="004C4583">
      <w:pPr>
        <w:widowControl w:val="0"/>
        <w:overflowPunct w:val="0"/>
        <w:autoSpaceDE w:val="0"/>
        <w:autoSpaceDN w:val="0"/>
        <w:adjustRightInd w:val="0"/>
        <w:ind w:right="-259"/>
        <w:jc w:val="both"/>
        <w:rPr>
          <w:rFonts w:ascii="Arial" w:hAnsi="Arial" w:cs="Arial"/>
          <w:sz w:val="22"/>
          <w:szCs w:val="22"/>
        </w:rPr>
      </w:pPr>
    </w:p>
    <w:p w:rsidR="004C4583" w:rsidRPr="0067310B" w:rsidRDefault="004C4583" w:rsidP="004C4583">
      <w:pPr>
        <w:widowControl w:val="0"/>
        <w:overflowPunct w:val="0"/>
        <w:autoSpaceDE w:val="0"/>
        <w:autoSpaceDN w:val="0"/>
        <w:adjustRightInd w:val="0"/>
        <w:ind w:right="-259"/>
        <w:jc w:val="both"/>
        <w:rPr>
          <w:rFonts w:ascii="Arial" w:hAnsi="Arial" w:cs="Arial"/>
          <w:sz w:val="22"/>
          <w:szCs w:val="22"/>
        </w:rPr>
      </w:pPr>
      <w:r w:rsidRPr="0067310B">
        <w:rPr>
          <w:rFonts w:ascii="Arial" w:hAnsi="Arial" w:cs="Arial"/>
          <w:sz w:val="22"/>
          <w:szCs w:val="22"/>
        </w:rPr>
        <w:t xml:space="preserve">- A tabela a seguir apresenta a Matriz Probabilidade </w:t>
      </w:r>
      <w:proofErr w:type="gramStart"/>
      <w:r w:rsidRPr="0067310B">
        <w:rPr>
          <w:rFonts w:ascii="Arial" w:hAnsi="Arial" w:cs="Arial"/>
          <w:sz w:val="22"/>
          <w:szCs w:val="22"/>
        </w:rPr>
        <w:t>x</w:t>
      </w:r>
      <w:proofErr w:type="gramEnd"/>
      <w:r w:rsidRPr="0067310B">
        <w:rPr>
          <w:rFonts w:ascii="Arial" w:hAnsi="Arial" w:cs="Arial"/>
          <w:sz w:val="22"/>
          <w:szCs w:val="22"/>
        </w:rPr>
        <w:t xml:space="preserve"> Impacto, instrumento responsável pela definição dos critérios quantitativos de classificação do nível de risco.</w:t>
      </w:r>
    </w:p>
    <w:p w:rsidR="004C4583" w:rsidRPr="0067310B" w:rsidRDefault="004C4583" w:rsidP="004C4583">
      <w:pPr>
        <w:widowControl w:val="0"/>
        <w:overflowPunct w:val="0"/>
        <w:autoSpaceDE w:val="0"/>
        <w:autoSpaceDN w:val="0"/>
        <w:adjustRightInd w:val="0"/>
        <w:ind w:right="-259"/>
        <w:jc w:val="both"/>
        <w:rPr>
          <w:rFonts w:ascii="Arial" w:hAnsi="Arial" w:cs="Arial"/>
          <w:sz w:val="22"/>
          <w:szCs w:val="22"/>
        </w:rPr>
      </w:pPr>
    </w:p>
    <w:p w:rsidR="004C4583" w:rsidRPr="0067310B" w:rsidRDefault="004C4583" w:rsidP="004C4583">
      <w:pPr>
        <w:widowControl w:val="0"/>
        <w:overflowPunct w:val="0"/>
        <w:autoSpaceDE w:val="0"/>
        <w:autoSpaceDN w:val="0"/>
        <w:adjustRightInd w:val="0"/>
        <w:ind w:right="-259"/>
        <w:jc w:val="center"/>
        <w:rPr>
          <w:rFonts w:ascii="Arial" w:hAnsi="Arial" w:cs="Arial"/>
          <w:b/>
          <w:bCs/>
          <w:color w:val="FF0000"/>
          <w:sz w:val="22"/>
          <w:szCs w:val="22"/>
          <w:u w:val="single"/>
        </w:rPr>
      </w:pPr>
    </w:p>
    <w:p w:rsidR="004C4583" w:rsidRPr="0067310B" w:rsidRDefault="004C4583" w:rsidP="004C4583">
      <w:pPr>
        <w:widowControl w:val="0"/>
        <w:overflowPunct w:val="0"/>
        <w:autoSpaceDE w:val="0"/>
        <w:autoSpaceDN w:val="0"/>
        <w:adjustRightInd w:val="0"/>
        <w:ind w:right="-259"/>
        <w:jc w:val="center"/>
        <w:rPr>
          <w:rFonts w:ascii="Arial" w:hAnsi="Arial" w:cs="Arial"/>
          <w:b/>
          <w:bCs/>
          <w:color w:val="FF0000"/>
          <w:sz w:val="22"/>
          <w:szCs w:val="22"/>
          <w:u w:val="single"/>
        </w:rPr>
      </w:pPr>
      <w:r w:rsidRPr="0067310B">
        <w:rPr>
          <w:rFonts w:ascii="Arial" w:hAnsi="Arial" w:cs="Arial"/>
          <w:bCs/>
          <w:noProof/>
          <w:color w:val="FF0000"/>
          <w:sz w:val="22"/>
          <w:szCs w:val="22"/>
          <w:lang w:eastAsia="pt-BR"/>
        </w:rPr>
        <w:drawing>
          <wp:inline distT="0" distB="0" distL="0" distR="0" wp14:anchorId="6F2FE9A0" wp14:editId="1C22912B">
            <wp:extent cx="3057952" cy="790685"/>
            <wp:effectExtent l="0" t="0" r="9525" b="952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057952" cy="790685"/>
                    </a:xfrm>
                    <a:prstGeom prst="rect">
                      <a:avLst/>
                    </a:prstGeom>
                  </pic:spPr>
                </pic:pic>
              </a:graphicData>
            </a:graphic>
          </wp:inline>
        </w:drawing>
      </w:r>
    </w:p>
    <w:p w:rsidR="004C4583" w:rsidRPr="0067310B" w:rsidRDefault="004C4583" w:rsidP="004C4583">
      <w:pPr>
        <w:widowControl w:val="0"/>
        <w:overflowPunct w:val="0"/>
        <w:autoSpaceDE w:val="0"/>
        <w:autoSpaceDN w:val="0"/>
        <w:adjustRightInd w:val="0"/>
        <w:ind w:right="-259"/>
        <w:jc w:val="both"/>
        <w:rPr>
          <w:rFonts w:ascii="Arial" w:hAnsi="Arial" w:cs="Arial"/>
          <w:bCs/>
          <w:color w:val="FF0000"/>
          <w:sz w:val="22"/>
          <w:szCs w:val="22"/>
        </w:rPr>
      </w:pPr>
    </w:p>
    <w:p w:rsidR="004C4583" w:rsidRPr="0067310B" w:rsidRDefault="004C4583" w:rsidP="004C4583">
      <w:pPr>
        <w:widowControl w:val="0"/>
        <w:overflowPunct w:val="0"/>
        <w:autoSpaceDE w:val="0"/>
        <w:autoSpaceDN w:val="0"/>
        <w:adjustRightInd w:val="0"/>
        <w:ind w:right="-259"/>
        <w:jc w:val="center"/>
        <w:rPr>
          <w:rFonts w:ascii="Arial" w:hAnsi="Arial" w:cs="Arial"/>
          <w:b/>
          <w:bCs/>
          <w:color w:val="FF0000"/>
          <w:sz w:val="22"/>
          <w:szCs w:val="22"/>
          <w:u w:val="single"/>
        </w:rPr>
      </w:pPr>
    </w:p>
    <w:p w:rsidR="004C4583" w:rsidRPr="0067310B" w:rsidRDefault="004C4583" w:rsidP="004C4583">
      <w:pPr>
        <w:widowControl w:val="0"/>
        <w:overflowPunct w:val="0"/>
        <w:autoSpaceDE w:val="0"/>
        <w:autoSpaceDN w:val="0"/>
        <w:adjustRightInd w:val="0"/>
        <w:ind w:right="-259"/>
        <w:jc w:val="both"/>
        <w:rPr>
          <w:rFonts w:ascii="Arial" w:hAnsi="Arial" w:cs="Arial"/>
          <w:bCs/>
          <w:color w:val="000000" w:themeColor="text1"/>
          <w:sz w:val="22"/>
          <w:szCs w:val="22"/>
        </w:rPr>
      </w:pPr>
      <w:r w:rsidRPr="0067310B">
        <w:rPr>
          <w:rFonts w:ascii="Arial" w:hAnsi="Arial" w:cs="Arial"/>
          <w:bCs/>
          <w:color w:val="000000" w:themeColor="text1"/>
          <w:sz w:val="22"/>
          <w:szCs w:val="22"/>
        </w:rPr>
        <w:t>- O produto da probabilidade pelo impacto de cada rico deve se enquadrar em uma região da matriz.</w:t>
      </w:r>
    </w:p>
    <w:p w:rsidR="004C4583" w:rsidRPr="0067310B" w:rsidRDefault="004C4583" w:rsidP="004C4583">
      <w:pPr>
        <w:widowControl w:val="0"/>
        <w:overflowPunct w:val="0"/>
        <w:autoSpaceDE w:val="0"/>
        <w:autoSpaceDN w:val="0"/>
        <w:adjustRightInd w:val="0"/>
        <w:ind w:right="-259"/>
        <w:jc w:val="both"/>
        <w:rPr>
          <w:rFonts w:ascii="Arial" w:hAnsi="Arial" w:cs="Arial"/>
          <w:bCs/>
          <w:color w:val="000000" w:themeColor="text1"/>
          <w:sz w:val="22"/>
          <w:szCs w:val="22"/>
        </w:rPr>
      </w:pPr>
    </w:p>
    <w:p w:rsidR="004C4583" w:rsidRPr="0067310B" w:rsidRDefault="004C4583" w:rsidP="004C4583">
      <w:pPr>
        <w:pStyle w:val="PargrafodaLista"/>
        <w:numPr>
          <w:ilvl w:val="0"/>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Atraso ou demora na conclusão dos processos administrativos e jurídico de contratação:</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Probabilidade: alta;</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Impacto: médio;</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Dano: perda do orçamento;</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Classificação: vermelho;</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Ações de prevenção:</w:t>
      </w:r>
    </w:p>
    <w:p w:rsidR="004C4583" w:rsidRPr="0067310B" w:rsidRDefault="004C4583" w:rsidP="004C4583">
      <w:pPr>
        <w:pStyle w:val="PargrafodaLista"/>
        <w:numPr>
          <w:ilvl w:val="2"/>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 xml:space="preserve">Acompanhamento e apoio junto às áreas requisitantes: equipe de </w:t>
      </w:r>
      <w:r w:rsidRPr="0067310B">
        <w:rPr>
          <w:rFonts w:ascii="Arial" w:hAnsi="Arial" w:cs="Arial"/>
          <w:bCs/>
          <w:color w:val="000000" w:themeColor="text1"/>
        </w:rPr>
        <w:lastRenderedPageBreak/>
        <w:t>planejamento;</w:t>
      </w:r>
    </w:p>
    <w:p w:rsidR="004C4583" w:rsidRPr="0067310B" w:rsidRDefault="004C4583" w:rsidP="004C4583">
      <w:pPr>
        <w:pStyle w:val="PargrafodaLista"/>
        <w:numPr>
          <w:ilvl w:val="2"/>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Despachar autos com mais agilidade e prestreza: todos integrantes do procedimento.</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Ação de contingência:</w:t>
      </w:r>
    </w:p>
    <w:p w:rsidR="004C4583" w:rsidRPr="0067310B" w:rsidRDefault="004C4583" w:rsidP="004C4583">
      <w:pPr>
        <w:pStyle w:val="PargrafodaLista"/>
        <w:numPr>
          <w:ilvl w:val="2"/>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Apoio temporário de servidores na conclusão do processo: equipe de planejamento;</w:t>
      </w:r>
    </w:p>
    <w:p w:rsidR="004C4583" w:rsidRPr="0067310B" w:rsidRDefault="004C4583" w:rsidP="004C4583">
      <w:pPr>
        <w:pStyle w:val="PargrafodaLista"/>
        <w:numPr>
          <w:ilvl w:val="0"/>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Falta de clareza quanto às demandas a serem desenvolvidas:</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Probabilidade: baixa;</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Impacto: alto;</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Dano: ineficiência contratual;</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Classificação: vermelho;</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Ações de prevenção:</w:t>
      </w:r>
    </w:p>
    <w:p w:rsidR="004C4583" w:rsidRPr="0067310B" w:rsidRDefault="004C4583" w:rsidP="004C4583">
      <w:pPr>
        <w:pStyle w:val="PargrafodaLista"/>
        <w:numPr>
          <w:ilvl w:val="2"/>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Realizar estudo técnico preliminar: equipe de planejamento da contratação;</w:t>
      </w:r>
    </w:p>
    <w:p w:rsidR="004C4583" w:rsidRPr="0067310B" w:rsidRDefault="004C4583" w:rsidP="004C4583">
      <w:pPr>
        <w:pStyle w:val="PargrafodaLista"/>
        <w:numPr>
          <w:ilvl w:val="2"/>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Garantir a participação dos soliciantes no processo;</w:t>
      </w:r>
    </w:p>
    <w:p w:rsidR="004C4583" w:rsidRPr="0067310B" w:rsidRDefault="004C4583" w:rsidP="004C4583">
      <w:pPr>
        <w:pStyle w:val="PargrafodaLista"/>
        <w:numPr>
          <w:ilvl w:val="0"/>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Falhas ou erros na especificação técnica, consequentemente gerando falhas na pesquisa de preços:</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Probabilidade: baixa;</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Impacto: alto;</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Dano: comprometimento total do item;</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Classificação: vermelho;</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Ações de prevenção:</w:t>
      </w:r>
    </w:p>
    <w:p w:rsidR="004C4583" w:rsidRPr="0067310B" w:rsidRDefault="004C4583" w:rsidP="004C4583">
      <w:pPr>
        <w:pStyle w:val="PargrafodaLista"/>
        <w:numPr>
          <w:ilvl w:val="2"/>
          <w:numId w:val="34"/>
        </w:numPr>
        <w:overflowPunct w:val="0"/>
        <w:adjustRightInd w:val="0"/>
        <w:ind w:right="-259"/>
        <w:jc w:val="both"/>
        <w:rPr>
          <w:rFonts w:ascii="Arial" w:hAnsi="Arial" w:cs="Arial"/>
          <w:bCs/>
          <w:color w:val="000000" w:themeColor="text1"/>
        </w:rPr>
      </w:pPr>
      <w:r w:rsidRPr="0067310B">
        <w:rPr>
          <w:rFonts w:ascii="Arial" w:hAnsi="Arial" w:cs="Arial"/>
        </w:rPr>
        <w:t>Consultar contratações similares para elaborar a fase inicial do processo de licitação – Equipe de planejamento da contratação;</w:t>
      </w:r>
    </w:p>
    <w:p w:rsidR="004C4583" w:rsidRPr="0067310B" w:rsidRDefault="004C4583" w:rsidP="004C4583">
      <w:pPr>
        <w:pStyle w:val="PargrafodaLista"/>
        <w:numPr>
          <w:ilvl w:val="2"/>
          <w:numId w:val="34"/>
        </w:numPr>
        <w:overflowPunct w:val="0"/>
        <w:adjustRightInd w:val="0"/>
        <w:ind w:right="-259"/>
        <w:jc w:val="both"/>
        <w:rPr>
          <w:rFonts w:ascii="Arial" w:hAnsi="Arial" w:cs="Arial"/>
          <w:bCs/>
          <w:color w:val="000000" w:themeColor="text1"/>
        </w:rPr>
      </w:pPr>
      <w:r w:rsidRPr="0067310B">
        <w:rPr>
          <w:rFonts w:ascii="Arial" w:hAnsi="Arial" w:cs="Arial"/>
        </w:rPr>
        <w:t>Consultar fornecedores durante a elaboração da fase interna processual – equipe de cotação de preços;</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rPr>
        <w:t>Ação de contingência:</w:t>
      </w:r>
    </w:p>
    <w:p w:rsidR="004C4583" w:rsidRPr="0067310B" w:rsidRDefault="004C4583" w:rsidP="004C4583">
      <w:pPr>
        <w:pStyle w:val="PargrafodaLista"/>
        <w:numPr>
          <w:ilvl w:val="2"/>
          <w:numId w:val="34"/>
        </w:numPr>
        <w:overflowPunct w:val="0"/>
        <w:adjustRightInd w:val="0"/>
        <w:ind w:right="-259"/>
        <w:jc w:val="both"/>
        <w:rPr>
          <w:rFonts w:ascii="Arial" w:hAnsi="Arial" w:cs="Arial"/>
          <w:bCs/>
          <w:color w:val="000000" w:themeColor="text1"/>
        </w:rPr>
      </w:pPr>
      <w:r w:rsidRPr="0067310B">
        <w:rPr>
          <w:rFonts w:ascii="Arial" w:hAnsi="Arial" w:cs="Arial"/>
        </w:rPr>
        <w:t>Cancelar ou revogar o item;</w:t>
      </w:r>
    </w:p>
    <w:p w:rsidR="004C4583" w:rsidRPr="0067310B" w:rsidRDefault="004C4583" w:rsidP="004C4583">
      <w:pPr>
        <w:pStyle w:val="PargrafodaLista"/>
        <w:numPr>
          <w:ilvl w:val="0"/>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Licitação deserta ou fracassada:</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Probabilidade: baixa;</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Impacto: alto;</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Danos: impossibilidade de contratação;</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Classificação: vermelha;</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Ações de prevenção:</w:t>
      </w:r>
      <w:r w:rsidRPr="0067310B">
        <w:rPr>
          <w:rFonts w:ascii="Arial" w:hAnsi="Arial" w:cs="Arial"/>
          <w:bCs/>
          <w:color w:val="000000" w:themeColor="text1"/>
        </w:rPr>
        <w:tab/>
      </w:r>
    </w:p>
    <w:p w:rsidR="004C4583" w:rsidRPr="0067310B" w:rsidRDefault="004C4583" w:rsidP="004C4583">
      <w:pPr>
        <w:pStyle w:val="PargrafodaLista"/>
        <w:numPr>
          <w:ilvl w:val="2"/>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Publicação em jornal local, site da instituição e jornal oficial do estado.</w:t>
      </w:r>
    </w:p>
    <w:p w:rsidR="004C4583" w:rsidRPr="0067310B" w:rsidRDefault="004C4583" w:rsidP="004C4583">
      <w:pPr>
        <w:pStyle w:val="PargrafodaLista"/>
        <w:numPr>
          <w:ilvl w:val="1"/>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Ação de contingência:</w:t>
      </w:r>
    </w:p>
    <w:p w:rsidR="004C4583" w:rsidRPr="0067310B" w:rsidRDefault="004C4583" w:rsidP="004C4583">
      <w:pPr>
        <w:pStyle w:val="PargrafodaLista"/>
        <w:numPr>
          <w:ilvl w:val="2"/>
          <w:numId w:val="34"/>
        </w:numPr>
        <w:overflowPunct w:val="0"/>
        <w:adjustRightInd w:val="0"/>
        <w:ind w:right="-259"/>
        <w:jc w:val="both"/>
        <w:rPr>
          <w:rFonts w:ascii="Arial" w:hAnsi="Arial" w:cs="Arial"/>
          <w:bCs/>
          <w:color w:val="000000" w:themeColor="text1"/>
        </w:rPr>
      </w:pPr>
      <w:r w:rsidRPr="0067310B">
        <w:rPr>
          <w:rFonts w:ascii="Arial" w:hAnsi="Arial" w:cs="Arial"/>
          <w:bCs/>
          <w:color w:val="000000" w:themeColor="text1"/>
        </w:rPr>
        <w:t>Republicação;</w:t>
      </w:r>
    </w:p>
    <w:p w:rsidR="004C4583" w:rsidRPr="0067310B" w:rsidRDefault="004C4583" w:rsidP="004C4583">
      <w:pPr>
        <w:overflowPunct w:val="0"/>
        <w:adjustRightInd w:val="0"/>
        <w:ind w:right="-259"/>
        <w:jc w:val="both"/>
        <w:rPr>
          <w:rFonts w:ascii="Arial" w:hAnsi="Arial" w:cs="Arial"/>
          <w:bCs/>
          <w:color w:val="000000" w:themeColor="text1"/>
          <w:sz w:val="22"/>
          <w:szCs w:val="22"/>
        </w:rPr>
      </w:pPr>
    </w:p>
    <w:p w:rsidR="004C4583" w:rsidRPr="0067310B" w:rsidRDefault="004C4583" w:rsidP="004C4583">
      <w:pPr>
        <w:overflowPunct w:val="0"/>
        <w:adjustRightInd w:val="0"/>
        <w:ind w:right="-259"/>
        <w:jc w:val="both"/>
        <w:rPr>
          <w:rFonts w:ascii="Arial" w:hAnsi="Arial" w:cs="Arial"/>
          <w:bCs/>
          <w:color w:val="000000" w:themeColor="text1"/>
          <w:sz w:val="22"/>
          <w:szCs w:val="22"/>
        </w:rPr>
      </w:pPr>
      <w:r w:rsidRPr="0067310B">
        <w:rPr>
          <w:rFonts w:ascii="Arial" w:hAnsi="Arial" w:cs="Arial"/>
          <w:bCs/>
          <w:color w:val="000000" w:themeColor="text1"/>
          <w:sz w:val="22"/>
          <w:szCs w:val="22"/>
        </w:rPr>
        <w:t>Através de tais, observa-se riscos que poderão comprometer o resultado da contratação. Diante de tal, os riscos devem ser mitigados à medida da possibilidade por meios de ações de prevenção.</w:t>
      </w:r>
    </w:p>
    <w:p w:rsidR="004C4583" w:rsidRPr="0067310B" w:rsidRDefault="004C4583" w:rsidP="004C4583">
      <w:pPr>
        <w:overflowPunct w:val="0"/>
        <w:adjustRightInd w:val="0"/>
        <w:ind w:right="-259"/>
        <w:jc w:val="both"/>
        <w:rPr>
          <w:rFonts w:ascii="Arial" w:hAnsi="Arial" w:cs="Arial"/>
          <w:bCs/>
          <w:color w:val="000000" w:themeColor="text1"/>
          <w:sz w:val="22"/>
          <w:szCs w:val="22"/>
        </w:rPr>
      </w:pPr>
      <w:r w:rsidRPr="0067310B">
        <w:rPr>
          <w:rFonts w:ascii="Arial" w:hAnsi="Arial" w:cs="Arial"/>
          <w:sz w:val="22"/>
          <w:szCs w:val="22"/>
        </w:rPr>
        <w:t>Em vista da classificação da análise de riscos obtida no mapa de calor acima, se mostra dispensável a produção do Gerenciamento de Riscos.</w:t>
      </w:r>
    </w:p>
    <w:p w:rsidR="005D6951" w:rsidRPr="00064920" w:rsidRDefault="005D6951" w:rsidP="005D6951">
      <w:pPr>
        <w:jc w:val="center"/>
        <w:rPr>
          <w:rFonts w:ascii="Calibri Light" w:hAnsi="Calibri Light" w:cs="Arial"/>
          <w:b/>
          <w:sz w:val="22"/>
          <w:szCs w:val="22"/>
          <w:u w:val="single"/>
        </w:rPr>
      </w:pPr>
    </w:p>
    <w:p w:rsidR="005D6951" w:rsidRDefault="005D6951" w:rsidP="005D6951">
      <w:pPr>
        <w:jc w:val="center"/>
        <w:rPr>
          <w:rFonts w:ascii="Calibri Light" w:hAnsi="Calibri Light" w:cs="Arial"/>
          <w:b/>
          <w:sz w:val="22"/>
          <w:szCs w:val="22"/>
          <w:u w:val="single"/>
        </w:rPr>
      </w:pPr>
    </w:p>
    <w:p w:rsidR="00627054" w:rsidRDefault="00627054" w:rsidP="005D6951">
      <w:pPr>
        <w:jc w:val="center"/>
        <w:rPr>
          <w:rFonts w:ascii="Calibri Light" w:hAnsi="Calibri Light" w:cs="Arial"/>
          <w:b/>
          <w:sz w:val="22"/>
          <w:szCs w:val="22"/>
          <w:u w:val="single"/>
        </w:rPr>
      </w:pPr>
    </w:p>
    <w:p w:rsidR="00627054" w:rsidRDefault="00627054" w:rsidP="005D6951">
      <w:pPr>
        <w:jc w:val="center"/>
        <w:rPr>
          <w:rFonts w:ascii="Calibri Light" w:hAnsi="Calibri Light" w:cs="Arial"/>
          <w:b/>
          <w:sz w:val="22"/>
          <w:szCs w:val="22"/>
          <w:u w:val="single"/>
        </w:rPr>
      </w:pPr>
    </w:p>
    <w:p w:rsidR="00627054" w:rsidRDefault="00627054" w:rsidP="005D6951">
      <w:pPr>
        <w:jc w:val="center"/>
        <w:rPr>
          <w:rFonts w:ascii="Calibri Light" w:hAnsi="Calibri Light" w:cs="Arial"/>
          <w:b/>
          <w:sz w:val="22"/>
          <w:szCs w:val="22"/>
          <w:u w:val="single"/>
        </w:rPr>
      </w:pPr>
    </w:p>
    <w:p w:rsidR="00627054" w:rsidRPr="00064920" w:rsidRDefault="00627054" w:rsidP="005D6951">
      <w:pPr>
        <w:jc w:val="center"/>
        <w:rPr>
          <w:rFonts w:ascii="Calibri Light" w:hAnsi="Calibri Light" w:cs="Arial"/>
          <w:b/>
          <w:sz w:val="22"/>
          <w:szCs w:val="22"/>
          <w:u w:val="single"/>
        </w:rPr>
      </w:pPr>
    </w:p>
    <w:p w:rsidR="005D6951" w:rsidRPr="00F7258B" w:rsidRDefault="005D6951" w:rsidP="005D6951">
      <w:pPr>
        <w:jc w:val="center"/>
        <w:rPr>
          <w:rFonts w:asciiTheme="majorHAnsi" w:hAnsiTheme="majorHAnsi" w:cs="Arial"/>
          <w:b/>
          <w:sz w:val="22"/>
          <w:szCs w:val="22"/>
          <w:u w:val="single"/>
        </w:rPr>
      </w:pPr>
    </w:p>
    <w:p w:rsidR="005D6951" w:rsidRDefault="005D6951" w:rsidP="005D6951">
      <w:pPr>
        <w:pStyle w:val="Nivel3"/>
        <w:numPr>
          <w:ilvl w:val="0"/>
          <w:numId w:val="0"/>
        </w:numPr>
        <w:jc w:val="center"/>
        <w:rPr>
          <w:rFonts w:asciiTheme="majorHAnsi" w:hAnsiTheme="majorHAnsi"/>
          <w:b/>
          <w:sz w:val="22"/>
          <w:szCs w:val="22"/>
          <w:u w:val="single"/>
        </w:rPr>
      </w:pPr>
      <w:r w:rsidRPr="00F7258B">
        <w:rPr>
          <w:rFonts w:asciiTheme="majorHAnsi" w:hAnsiTheme="majorHAnsi"/>
          <w:b/>
          <w:sz w:val="22"/>
          <w:szCs w:val="22"/>
          <w:u w:val="single"/>
        </w:rPr>
        <w:t xml:space="preserve">ANEXO </w:t>
      </w:r>
      <w:r w:rsidR="00E149FC" w:rsidRPr="00F7258B">
        <w:rPr>
          <w:rFonts w:asciiTheme="majorHAnsi" w:hAnsiTheme="majorHAnsi"/>
          <w:b/>
          <w:sz w:val="22"/>
          <w:szCs w:val="22"/>
          <w:u w:val="single"/>
        </w:rPr>
        <w:t xml:space="preserve">II - </w:t>
      </w:r>
      <w:r w:rsidRPr="00F7258B">
        <w:rPr>
          <w:rFonts w:asciiTheme="majorHAnsi" w:hAnsiTheme="majorHAnsi"/>
          <w:b/>
          <w:sz w:val="22"/>
          <w:szCs w:val="22"/>
          <w:u w:val="single"/>
        </w:rPr>
        <w:t>MINUTA DE ATA DE REGISTRO DE PREÇOS</w:t>
      </w:r>
    </w:p>
    <w:p w:rsidR="00F7258B" w:rsidRPr="00F7258B" w:rsidRDefault="00F7258B" w:rsidP="005D6951">
      <w:pPr>
        <w:pStyle w:val="Nivel3"/>
        <w:numPr>
          <w:ilvl w:val="0"/>
          <w:numId w:val="0"/>
        </w:numPr>
        <w:jc w:val="center"/>
        <w:rPr>
          <w:rFonts w:asciiTheme="majorHAnsi" w:hAnsiTheme="majorHAnsi"/>
          <w:b/>
          <w:sz w:val="22"/>
          <w:szCs w:val="22"/>
          <w:u w:val="single"/>
        </w:rPr>
      </w:pPr>
    </w:p>
    <w:p w:rsidR="005D6951" w:rsidRPr="00F7258B" w:rsidRDefault="00E149FC" w:rsidP="00E149FC">
      <w:pPr>
        <w:pStyle w:val="Nivel3"/>
        <w:numPr>
          <w:ilvl w:val="0"/>
          <w:numId w:val="0"/>
        </w:numPr>
        <w:rPr>
          <w:rFonts w:asciiTheme="majorHAnsi" w:hAnsiTheme="majorHAnsi"/>
          <w:sz w:val="22"/>
          <w:szCs w:val="22"/>
        </w:rPr>
      </w:pPr>
      <w:r w:rsidRPr="00F7258B">
        <w:rPr>
          <w:rFonts w:asciiTheme="majorHAnsi" w:hAnsiTheme="majorHAnsi"/>
          <w:sz w:val="22"/>
          <w:szCs w:val="22"/>
        </w:rPr>
        <w:t>O(A)......(órgão ou entidade pública que gerenciará a ata de registro de preços), com sede no(a) ......, na cidade de ........, inscrito(a) no CNPJ/ sob o nº ....., neste ato representado(a) pelo(a) ...... (cargo e nome), considerando o julgamento da licitação na modalidade de pregão, na forma eletrônica, para REGISTRO DE PREÇOS nº ......./202..., publicada no ...... de ...../...../202....., processo administrativo n.º ........, RESOLVE registrar os preços da(s) empresa(s) indicada(s) e qualificada(s) nesta ATA, de acordo com a classificação por ela(s) alcançada(s) e na(s) quantidade(s) cotada(s), atendendo as condições previstas no Edital de licitação ou Aviso da Contratação Direta, sujeitando-se as partes às normas constantes na Lei nº 14.133, de 1º de abril de 202</w:t>
      </w:r>
      <w:r w:rsidR="00EE6B77" w:rsidRPr="00F7258B">
        <w:rPr>
          <w:rFonts w:asciiTheme="majorHAnsi" w:hAnsiTheme="majorHAnsi"/>
          <w:sz w:val="22"/>
          <w:szCs w:val="22"/>
        </w:rPr>
        <w:t>1,</w:t>
      </w:r>
      <w:r w:rsidRPr="00F7258B">
        <w:rPr>
          <w:rFonts w:asciiTheme="majorHAnsi" w:hAnsiTheme="majorHAnsi"/>
          <w:sz w:val="22"/>
          <w:szCs w:val="22"/>
        </w:rPr>
        <w:t xml:space="preserve"> e em conformidade com as disposições a seguir:</w:t>
      </w:r>
    </w:p>
    <w:p w:rsidR="00E149FC" w:rsidRPr="00F7258B" w:rsidRDefault="00E149FC" w:rsidP="00E149FC">
      <w:pPr>
        <w:pStyle w:val="Nivel3"/>
        <w:numPr>
          <w:ilvl w:val="0"/>
          <w:numId w:val="0"/>
        </w:numPr>
        <w:rPr>
          <w:rFonts w:asciiTheme="majorHAnsi" w:hAnsiTheme="majorHAnsi"/>
          <w:sz w:val="22"/>
          <w:szCs w:val="22"/>
        </w:rPr>
      </w:pPr>
    </w:p>
    <w:p w:rsidR="00E149FC" w:rsidRPr="00F7258B" w:rsidRDefault="00E149FC" w:rsidP="00E149FC">
      <w:pPr>
        <w:pStyle w:val="Nivel3"/>
        <w:numPr>
          <w:ilvl w:val="0"/>
          <w:numId w:val="0"/>
        </w:numPr>
        <w:rPr>
          <w:rFonts w:asciiTheme="majorHAnsi" w:hAnsiTheme="majorHAnsi"/>
          <w:b/>
          <w:sz w:val="22"/>
          <w:szCs w:val="22"/>
        </w:rPr>
      </w:pPr>
      <w:r w:rsidRPr="00F7258B">
        <w:rPr>
          <w:rFonts w:asciiTheme="majorHAnsi" w:hAnsiTheme="majorHAnsi"/>
          <w:b/>
          <w:sz w:val="22"/>
          <w:szCs w:val="22"/>
        </w:rPr>
        <w:t>DO OBJETO:</w:t>
      </w:r>
    </w:p>
    <w:p w:rsidR="00E149FC" w:rsidRPr="00F7258B" w:rsidRDefault="00E149FC" w:rsidP="00E149FC">
      <w:pPr>
        <w:pStyle w:val="Nivel3"/>
        <w:numPr>
          <w:ilvl w:val="0"/>
          <w:numId w:val="0"/>
        </w:numPr>
        <w:rPr>
          <w:rFonts w:asciiTheme="majorHAnsi" w:hAnsiTheme="majorHAnsi"/>
          <w:sz w:val="22"/>
          <w:szCs w:val="22"/>
        </w:rPr>
      </w:pPr>
      <w:r w:rsidRPr="00F7258B">
        <w:rPr>
          <w:rFonts w:asciiTheme="majorHAnsi" w:hAnsiTheme="majorHAnsi"/>
          <w:sz w:val="22"/>
          <w:szCs w:val="22"/>
        </w:rPr>
        <w:t>Aquisição de _______________, por meio do sistema de registro de preços, conforme edital e seus anexos.</w:t>
      </w:r>
    </w:p>
    <w:p w:rsidR="00E149FC" w:rsidRPr="00F7258B" w:rsidRDefault="00E149FC" w:rsidP="00E149FC">
      <w:pPr>
        <w:pStyle w:val="Nivel3"/>
        <w:numPr>
          <w:ilvl w:val="0"/>
          <w:numId w:val="0"/>
        </w:numPr>
        <w:rPr>
          <w:rFonts w:asciiTheme="majorHAnsi" w:hAnsiTheme="majorHAnsi"/>
          <w:sz w:val="22"/>
          <w:szCs w:val="22"/>
        </w:rPr>
      </w:pPr>
    </w:p>
    <w:p w:rsidR="00E149FC" w:rsidRPr="00F7258B" w:rsidRDefault="00E149FC" w:rsidP="00E149FC">
      <w:pPr>
        <w:pStyle w:val="Nivel3"/>
        <w:numPr>
          <w:ilvl w:val="0"/>
          <w:numId w:val="0"/>
        </w:numPr>
        <w:rPr>
          <w:rFonts w:asciiTheme="majorHAnsi" w:hAnsiTheme="majorHAnsi"/>
          <w:b/>
          <w:sz w:val="22"/>
          <w:szCs w:val="22"/>
        </w:rPr>
      </w:pPr>
      <w:r w:rsidRPr="00F7258B">
        <w:rPr>
          <w:rFonts w:asciiTheme="majorHAnsi" w:hAnsiTheme="majorHAnsi"/>
          <w:b/>
          <w:sz w:val="22"/>
          <w:szCs w:val="22"/>
        </w:rPr>
        <w:t>DOS PREÇOS, ESPECIFICAÇÕES E QUANTITATIVOS:</w:t>
      </w:r>
    </w:p>
    <w:p w:rsidR="00E149FC" w:rsidRPr="00F7258B" w:rsidRDefault="00E149FC" w:rsidP="00E149FC">
      <w:pPr>
        <w:pStyle w:val="Nivel3"/>
        <w:numPr>
          <w:ilvl w:val="0"/>
          <w:numId w:val="0"/>
        </w:numPr>
        <w:rPr>
          <w:rFonts w:asciiTheme="majorHAnsi" w:hAnsiTheme="majorHAnsi"/>
          <w:b/>
          <w:sz w:val="22"/>
          <w:szCs w:val="22"/>
          <w:u w:val="single"/>
        </w:rPr>
      </w:pPr>
      <w:r w:rsidRPr="00F7258B">
        <w:rPr>
          <w:rFonts w:asciiTheme="majorHAnsi" w:hAnsiTheme="majorHAnsi"/>
          <w:sz w:val="22"/>
          <w:szCs w:val="22"/>
        </w:rPr>
        <w:t xml:space="preserve">O preço registrado, as especificações do objeto, as quantidades mínimas e máximas de cada item, </w:t>
      </w:r>
      <w:proofErr w:type="gramStart"/>
      <w:r w:rsidRPr="00F7258B">
        <w:rPr>
          <w:rFonts w:asciiTheme="majorHAnsi" w:hAnsiTheme="majorHAnsi"/>
          <w:sz w:val="22"/>
          <w:szCs w:val="22"/>
        </w:rPr>
        <w:t>fornecedor(</w:t>
      </w:r>
      <w:proofErr w:type="gramEnd"/>
      <w:r w:rsidRPr="00F7258B">
        <w:rPr>
          <w:rFonts w:asciiTheme="majorHAnsi" w:hAnsiTheme="majorHAnsi"/>
          <w:sz w:val="22"/>
          <w:szCs w:val="22"/>
        </w:rPr>
        <w:t>es) e as demais condições ofertadas na(s) proposta(s) são as que seguem:</w:t>
      </w:r>
    </w:p>
    <w:p w:rsidR="005D6951" w:rsidRPr="00F7258B" w:rsidRDefault="00E149FC" w:rsidP="005D6951">
      <w:pPr>
        <w:pStyle w:val="Nivel3"/>
        <w:numPr>
          <w:ilvl w:val="0"/>
          <w:numId w:val="0"/>
        </w:numPr>
        <w:jc w:val="center"/>
        <w:rPr>
          <w:rFonts w:asciiTheme="majorHAnsi" w:hAnsiTheme="majorHAnsi"/>
          <w:sz w:val="22"/>
          <w:szCs w:val="22"/>
        </w:rPr>
      </w:pPr>
      <w:proofErr w:type="spellStart"/>
      <w:r w:rsidRPr="00F7258B">
        <w:rPr>
          <w:rFonts w:asciiTheme="majorHAnsi" w:hAnsiTheme="majorHAnsi"/>
          <w:sz w:val="22"/>
          <w:szCs w:val="22"/>
        </w:rPr>
        <w:t>Xxxxxxx</w:t>
      </w:r>
      <w:proofErr w:type="spellEnd"/>
    </w:p>
    <w:p w:rsidR="00E149FC" w:rsidRPr="00F7258B" w:rsidRDefault="00E149FC" w:rsidP="00E149FC">
      <w:pPr>
        <w:pStyle w:val="Nivel3"/>
        <w:numPr>
          <w:ilvl w:val="0"/>
          <w:numId w:val="0"/>
        </w:numPr>
        <w:rPr>
          <w:rFonts w:asciiTheme="majorHAnsi" w:hAnsiTheme="majorHAnsi"/>
          <w:sz w:val="22"/>
          <w:szCs w:val="22"/>
        </w:rPr>
      </w:pPr>
      <w:r w:rsidRPr="00F7258B">
        <w:rPr>
          <w:rFonts w:asciiTheme="majorHAnsi" w:hAnsiTheme="majorHAnsi"/>
          <w:sz w:val="22"/>
          <w:szCs w:val="22"/>
        </w:rPr>
        <w:t>A listagem do cadastro de reserva referente ao presente registro de preços consta como anexo a esta Ata.</w:t>
      </w:r>
    </w:p>
    <w:p w:rsidR="00E149FC" w:rsidRPr="00F7258B" w:rsidRDefault="00E149FC" w:rsidP="00E149FC">
      <w:pPr>
        <w:pStyle w:val="Nivel3"/>
        <w:numPr>
          <w:ilvl w:val="0"/>
          <w:numId w:val="0"/>
        </w:numPr>
        <w:rPr>
          <w:rFonts w:asciiTheme="majorHAnsi" w:hAnsiTheme="majorHAnsi"/>
          <w:sz w:val="22"/>
          <w:szCs w:val="22"/>
        </w:rPr>
      </w:pPr>
    </w:p>
    <w:p w:rsidR="00E149FC" w:rsidRPr="00F7258B" w:rsidRDefault="00E149FC" w:rsidP="00E149FC">
      <w:pPr>
        <w:pStyle w:val="Nivel3"/>
        <w:numPr>
          <w:ilvl w:val="0"/>
          <w:numId w:val="0"/>
        </w:numPr>
        <w:rPr>
          <w:rFonts w:asciiTheme="majorHAnsi" w:hAnsiTheme="majorHAnsi"/>
          <w:b/>
          <w:sz w:val="22"/>
          <w:szCs w:val="22"/>
        </w:rPr>
      </w:pPr>
      <w:r w:rsidRPr="00F7258B">
        <w:rPr>
          <w:rFonts w:asciiTheme="majorHAnsi" w:hAnsiTheme="majorHAnsi"/>
          <w:b/>
          <w:sz w:val="22"/>
          <w:szCs w:val="22"/>
        </w:rPr>
        <w:t>DA ADESÃO À ATA DE REGISTRO DE PREÇOS</w:t>
      </w:r>
    </w:p>
    <w:p w:rsidR="00E149FC" w:rsidRPr="00F7258B" w:rsidRDefault="00E149FC" w:rsidP="00E149FC">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 apresentação de justificativa da vantagem da adesão, inclusive em situações de provável desabastecimento ou descontinuidade de serviço público; </w:t>
      </w:r>
    </w:p>
    <w:p w:rsidR="00E149FC" w:rsidRPr="00F7258B" w:rsidRDefault="00E149FC" w:rsidP="00E149FC">
      <w:pPr>
        <w:pStyle w:val="Nivel3"/>
        <w:numPr>
          <w:ilvl w:val="0"/>
          <w:numId w:val="0"/>
        </w:numPr>
        <w:rPr>
          <w:rFonts w:asciiTheme="majorHAnsi" w:hAnsiTheme="majorHAnsi"/>
          <w:sz w:val="22"/>
          <w:szCs w:val="22"/>
        </w:rPr>
      </w:pPr>
      <w:r w:rsidRPr="00F7258B">
        <w:rPr>
          <w:rFonts w:asciiTheme="majorHAnsi" w:hAnsiTheme="majorHAnsi"/>
          <w:sz w:val="22"/>
          <w:szCs w:val="22"/>
        </w:rPr>
        <w:t>Demonstração de que os valores registrados estão compatíveis com os valores praticados pelo mercado na forma do art. 23 da Lei nº 14.133, de 2021; e</w:t>
      </w:r>
    </w:p>
    <w:p w:rsidR="00E149FC" w:rsidRPr="00F7258B" w:rsidRDefault="00E149FC" w:rsidP="00E149FC">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Consulta e aceitação prévias do órgão ou da entidade gerenciadora e do fornecedor. </w:t>
      </w:r>
    </w:p>
    <w:p w:rsidR="00E149FC" w:rsidRPr="00F7258B" w:rsidRDefault="00E149FC" w:rsidP="00E149FC">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A autorização do órgão ou entidade gerenciadora apenas será realizada após a aceitação da adesão pelo fornecedor. </w:t>
      </w:r>
    </w:p>
    <w:p w:rsidR="00E149FC" w:rsidRPr="00F7258B" w:rsidRDefault="00E149FC" w:rsidP="00E149FC">
      <w:pPr>
        <w:pStyle w:val="Nivel3"/>
        <w:numPr>
          <w:ilvl w:val="0"/>
          <w:numId w:val="0"/>
        </w:numPr>
        <w:rPr>
          <w:rFonts w:asciiTheme="majorHAnsi" w:hAnsiTheme="majorHAnsi"/>
          <w:sz w:val="22"/>
          <w:szCs w:val="22"/>
        </w:rPr>
      </w:pPr>
      <w:r w:rsidRPr="00F7258B">
        <w:rPr>
          <w:rFonts w:asciiTheme="majorHAnsi" w:hAnsiTheme="majorHAnsi"/>
          <w:sz w:val="22"/>
          <w:szCs w:val="22"/>
        </w:rPr>
        <w:lastRenderedPageBreak/>
        <w:t xml:space="preserve">O órgão ou entidade gerenciadora poderá rejeitar adesões caso elas possam acarretar prejuízo à execução de seus próprios contratos ou à sua capacidade de gerenciamento. </w:t>
      </w:r>
    </w:p>
    <w:p w:rsidR="00E149FC" w:rsidRPr="00F7258B" w:rsidRDefault="00E149FC" w:rsidP="00E149FC">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Após a autorização do órgão ou da entidade gerenciadora, o órgão ou entidade não participante deverá efetivar a aquisição ou a contratação solicitada em até noventa dias, observado o prazo de vigência da ata. </w:t>
      </w:r>
    </w:p>
    <w:p w:rsidR="00E149FC" w:rsidRPr="00F7258B" w:rsidRDefault="00E149FC" w:rsidP="00E149FC">
      <w:pPr>
        <w:pStyle w:val="Nivel3"/>
        <w:numPr>
          <w:ilvl w:val="0"/>
          <w:numId w:val="0"/>
        </w:numPr>
        <w:rPr>
          <w:rFonts w:asciiTheme="majorHAnsi" w:hAnsiTheme="majorHAnsi"/>
          <w:sz w:val="22"/>
          <w:szCs w:val="22"/>
        </w:rPr>
      </w:pPr>
      <w:r w:rsidRPr="00F7258B">
        <w:rPr>
          <w:rFonts w:asciiTheme="majorHAnsi" w:hAnsiTheme="majorHAnsi"/>
          <w:sz w:val="22"/>
          <w:szCs w:val="22"/>
        </w:rPr>
        <w:t>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rsidR="00766014" w:rsidRPr="00F7258B" w:rsidRDefault="00E149FC" w:rsidP="00E149FC">
      <w:pPr>
        <w:pStyle w:val="Nivel3"/>
        <w:numPr>
          <w:ilvl w:val="0"/>
          <w:numId w:val="0"/>
        </w:numPr>
        <w:rPr>
          <w:rFonts w:asciiTheme="majorHAnsi" w:hAnsiTheme="majorHAnsi"/>
          <w:sz w:val="22"/>
          <w:szCs w:val="22"/>
        </w:rPr>
      </w:pPr>
      <w:r w:rsidRPr="00F7258B">
        <w:rPr>
          <w:rFonts w:asciiTheme="majorHAnsi" w:hAnsiTheme="majorHAnsi"/>
          <w:sz w:val="22"/>
          <w:szCs w:val="22"/>
        </w:rPr>
        <w:t>Dos limites para as adesões</w:t>
      </w:r>
      <w:r w:rsidR="00766014" w:rsidRPr="00F7258B">
        <w:rPr>
          <w:rFonts w:asciiTheme="majorHAnsi" w:hAnsiTheme="majorHAnsi"/>
          <w:sz w:val="22"/>
          <w:szCs w:val="22"/>
        </w:rPr>
        <w:t>:</w:t>
      </w:r>
    </w:p>
    <w:p w:rsidR="00E149FC" w:rsidRPr="00F7258B" w:rsidRDefault="00E149FC" w:rsidP="00E149FC">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As aquisições ou contratações adicionais não poderão exceder, por órgão ou entidade, a cinquenta por cento dos quantitativos dos itens do instrumento convocatório registrados na ata de registro de preços. </w:t>
      </w:r>
    </w:p>
    <w:p w:rsidR="00766014" w:rsidRPr="00F7258B" w:rsidRDefault="00E149FC" w:rsidP="00E149FC">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O quantitativo decorrente das adesões não poderá exceder, na totalidade, ao dobro do quantitativo de cada item registrado na ata de registro de preços, independentemente do número de órgãos ou entidades não participantes que aderirem à ata de registro de preços.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Vedação a acréscimo de quantitativos </w:t>
      </w:r>
    </w:p>
    <w:p w:rsidR="005D6951"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É vedado efetuar acréscimos nos quantitativos fixados na ata de registro de preços.</w:t>
      </w:r>
    </w:p>
    <w:p w:rsidR="00766014" w:rsidRPr="00F7258B" w:rsidRDefault="00766014" w:rsidP="00766014">
      <w:pPr>
        <w:pStyle w:val="Nivel3"/>
        <w:numPr>
          <w:ilvl w:val="0"/>
          <w:numId w:val="0"/>
        </w:numPr>
        <w:rPr>
          <w:rFonts w:asciiTheme="majorHAnsi" w:hAnsiTheme="majorHAnsi"/>
          <w:sz w:val="22"/>
          <w:szCs w:val="22"/>
        </w:rPr>
      </w:pPr>
    </w:p>
    <w:p w:rsidR="00766014" w:rsidRPr="00F7258B" w:rsidRDefault="00766014" w:rsidP="00766014">
      <w:pPr>
        <w:pStyle w:val="Nivel3"/>
        <w:numPr>
          <w:ilvl w:val="0"/>
          <w:numId w:val="0"/>
        </w:numPr>
        <w:rPr>
          <w:rFonts w:asciiTheme="majorHAnsi" w:hAnsiTheme="majorHAnsi"/>
          <w:b/>
          <w:sz w:val="22"/>
          <w:szCs w:val="22"/>
        </w:rPr>
      </w:pPr>
      <w:r w:rsidRPr="00F7258B">
        <w:rPr>
          <w:rFonts w:asciiTheme="majorHAnsi" w:hAnsiTheme="majorHAnsi"/>
          <w:b/>
          <w:sz w:val="22"/>
          <w:szCs w:val="22"/>
        </w:rPr>
        <w:t>VALIDADE, FORMALIZAÇÃO DA ARP E CADASTRO RESERVA</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A validade da Ata de Registro de Preços será de 06 (seis) meses, contado a partir do primeiro dia útil subsequente à data de assinatura, podendo ser prorrogada por igual período, mediante a anuência do fornecedor, desde que comprovado o preço vantajoso.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Na formalização do contrato ou do instrumento substituto deverá haver a indicação da disponibilidade dos créditos orçamentários respectivos.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O instrumento con</w:t>
      </w:r>
      <w:r w:rsidR="00EE6B77" w:rsidRPr="00F7258B">
        <w:rPr>
          <w:rFonts w:asciiTheme="majorHAnsi" w:hAnsiTheme="majorHAnsi"/>
          <w:sz w:val="22"/>
          <w:szCs w:val="22"/>
        </w:rPr>
        <w:t>tratual de que trata o item acima</w:t>
      </w:r>
      <w:r w:rsidRPr="00F7258B">
        <w:rPr>
          <w:rFonts w:asciiTheme="majorHAnsi" w:hAnsiTheme="majorHAnsi"/>
          <w:sz w:val="22"/>
          <w:szCs w:val="22"/>
        </w:rPr>
        <w:t xml:space="preserve"> deverá ser assinado no prazo de validade da ata de registro de preços.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Os contratos decorrentes do sistema de registro de preços poderão ser alterados, observado o art. 124 da Lei nº 14.133, de 2021.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lastRenderedPageBreak/>
        <w:t xml:space="preserve">Após a homologação da licitação ou da contratação direta, deverão ser observadas as seguintes condições para formalização da ata de registro de preços: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Serão registrados na ata os preços e os quantitativos do adjudicatário, devendo ser observada a possibilidade de o licitante oferecer ou não proposta em quantitativo inferior ao máximo previsto no edital ou no aviso de contratação direta e se obrigar nos limites dela; </w:t>
      </w:r>
    </w:p>
    <w:p w:rsidR="00EE6B77"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Será incluído na ata, na forma de anexo, o registro dos licitantes ou dos fornecedores que: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Aceitarem cotar os bens, as obras ou os serviços com preços iguais aos do adjudicatário, observada a classificação da licitação; e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Mantiverem sua proposta original.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Será respeitada, nas contratações, a ordem de classificação dos licitantes ou dos fornecedores registrados na ata. O registro a que se refere tem por objetivo a formação de cadastro de reserva para o caso de impossibilidade de atendimento pelo signatário da ata.</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Para fins da ordem de classificação, os licitantes ou fornecedores que aceitarem reduzir suas propostas para o preço do adjudicatário antecederão aqueles que mantiverem sua proposta original.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A habilitação dos licitantes que comporão o cadastro de reserva somente será efetuada quando houver necessidade de contratação dos licitantes remanescentes, nas seguintes hipóteses: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Quando o licitante vencedor não assinar a ata de registro de preços, no prazo e nas condições estabelecidos no edital ou no aviso de contratação direta; e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Quando houver o cancelamento do registro do licitante ou do registro de preços nas hipóteses previstas no edital.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O preço registrado com indicação dos licitantes e fornecedores será divulgado no PNCP e ficará disponibilizado durante a vigência da ata de registro de preços.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Após a homologação da licitação ou da contratação direta, o licitante mais bem classificado ou o fornecedor, no caso da contratação direta, será convocado para assinar a ata de registro de preços, no prazo e nas condições estabelecidos no edital de licitação ou no aviso de contratação direta, sob pena de decair o direito, sem prejuízo das sanções previstas na Lei nº 14.133, de 2021.</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O prazo de convocação poderá ser prorrogado 1 (uma) vez, por igual período, mediante solicitação do licitante ou fornecedor convocado, desde que apresentada dentro do prazo, devidamente justificada, e que a justificativa seja aceita pela Administração.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A ata de registro de preços será assinada preferencialmente por meio de assinatura digital.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Quando o convocado não assinar a ata de registro de preços no prazo e nas condições estabelecidos no edital ou no aviso de contratação, fica facultado à Administração convocar os licitantes remanescentes do </w:t>
      </w:r>
      <w:r w:rsidRPr="00F7258B">
        <w:rPr>
          <w:rFonts w:asciiTheme="majorHAnsi" w:hAnsiTheme="majorHAnsi"/>
          <w:sz w:val="22"/>
          <w:szCs w:val="22"/>
        </w:rPr>
        <w:lastRenderedPageBreak/>
        <w:t xml:space="preserve">cadastro de reserva, na ordem de classificação, para fazê-lo em igual prazo e nas condições propostas pelo primeiro classificado.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Na hipótese de nenhum dos licitantes aceitar a contratação nos termos do item anterior, a Administração, observados o valor estimado e sua eventual atualização nos termos do edital ou do aviso de contratação direta, poderá: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Convocar para negociação os demais licitantes ou fornecedores remanescentes cujos preços foram registrados sem redução, observada a ordem de classificação, com vistas à obtenção de preço melhor, mesmo que acima do preço do adjudicatário; ou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Adjudicar e firmar o contrato nas condições ofertadas pelos licitantes ou fornecedores remanescentes, atendida a ordem classificatória, quando frustrada a negociação de melhor condição.</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rsidR="00766014" w:rsidRPr="00F7258B" w:rsidRDefault="00766014" w:rsidP="00766014">
      <w:pPr>
        <w:pStyle w:val="Nivel3"/>
        <w:numPr>
          <w:ilvl w:val="0"/>
          <w:numId w:val="0"/>
        </w:numPr>
        <w:rPr>
          <w:rFonts w:asciiTheme="majorHAnsi" w:hAnsiTheme="majorHAnsi"/>
          <w:sz w:val="22"/>
          <w:szCs w:val="22"/>
        </w:rPr>
      </w:pPr>
    </w:p>
    <w:p w:rsidR="00766014" w:rsidRPr="00F7258B" w:rsidRDefault="00766014" w:rsidP="00766014">
      <w:pPr>
        <w:pStyle w:val="Nivel3"/>
        <w:numPr>
          <w:ilvl w:val="0"/>
          <w:numId w:val="0"/>
        </w:numPr>
        <w:rPr>
          <w:rFonts w:asciiTheme="majorHAnsi" w:hAnsiTheme="majorHAnsi"/>
          <w:b/>
          <w:sz w:val="22"/>
          <w:szCs w:val="22"/>
        </w:rPr>
      </w:pPr>
      <w:r w:rsidRPr="00F7258B">
        <w:rPr>
          <w:rFonts w:asciiTheme="majorHAnsi" w:hAnsiTheme="majorHAnsi"/>
          <w:b/>
          <w:sz w:val="22"/>
          <w:szCs w:val="22"/>
        </w:rPr>
        <w:t>ALTERAÇÃO OU ATUALIZAÇÃO DOS PREÇOS REGISTRADOS</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Os preços registrados poderão ser alterados ou atualizados em decorrência de eventual redução dos preços praticados no mercado ou de fato que eleve o custo dos bens, das obras ou dos serviços registrados, nas seguintes situações: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Em caso de criação, alteração ou extinção de quaisquer tributos ou encargos legais ou a superveniência de disposições legais, com comprovada repercussão sobre os preços registrados;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Na hipótese de previsão no edital ou no aviso de contratação direta de cláusula de reajustamento ou repactuação sobre os preços registrados, nos termos da Lei nº 14.133, de 2021.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No caso do reajustamento, deverá ser respeitada a contagem da anualidade e o índice previstos para a contratação;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No caso da repactuação, poderá ser a pedido do interessado, conforme critérios definidos para a contratação.</w:t>
      </w:r>
    </w:p>
    <w:p w:rsidR="00766014" w:rsidRPr="00F7258B" w:rsidRDefault="00766014" w:rsidP="00766014">
      <w:pPr>
        <w:pStyle w:val="Nivel3"/>
        <w:numPr>
          <w:ilvl w:val="0"/>
          <w:numId w:val="0"/>
        </w:numPr>
        <w:rPr>
          <w:rFonts w:asciiTheme="majorHAnsi" w:hAnsiTheme="majorHAnsi"/>
          <w:sz w:val="22"/>
          <w:szCs w:val="22"/>
        </w:rPr>
      </w:pPr>
    </w:p>
    <w:p w:rsidR="00766014" w:rsidRPr="00F7258B" w:rsidRDefault="00766014" w:rsidP="00766014">
      <w:pPr>
        <w:pStyle w:val="Nivel3"/>
        <w:numPr>
          <w:ilvl w:val="0"/>
          <w:numId w:val="0"/>
        </w:numPr>
        <w:rPr>
          <w:rFonts w:asciiTheme="majorHAnsi" w:hAnsiTheme="majorHAnsi"/>
          <w:b/>
          <w:sz w:val="22"/>
          <w:szCs w:val="22"/>
        </w:rPr>
      </w:pPr>
      <w:r w:rsidRPr="00F7258B">
        <w:rPr>
          <w:rFonts w:asciiTheme="majorHAnsi" w:hAnsiTheme="majorHAnsi"/>
          <w:b/>
          <w:sz w:val="22"/>
          <w:szCs w:val="22"/>
        </w:rPr>
        <w:t>NEGOCIAÇÃO DE PREÇOS REGISTRADOS</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lastRenderedPageBreak/>
        <w:t xml:space="preserve">Na hipótese de o preço registrado tornar-se superior ao preço praticado no mercado por motivo superveniente, o órgão ou entidade gerenciadora convocará o fornecedor para negociar a redução do preço registrado.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Caso não aceite reduzir seu preço aos valores praticados pelo mercado, o fornecedor será liberado do compromisso assumido quanto ao item registrado, sem aplicação de penalidades administrativas.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Se não obtiver êxito nas negociações, o órgão ou entidade gerenciadora procederá ao cancelamento da ata de registro de preços, adotando as medidas cabíveis para obtenção de contratação mais vantajosa.</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 de 2021.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Neste caso, o fornecedor encaminhará, juntamente com o pedido de alteração, a documentação comprobatória ou </w:t>
      </w:r>
      <w:proofErr w:type="spellStart"/>
      <w:r w:rsidRPr="00F7258B">
        <w:rPr>
          <w:rFonts w:asciiTheme="majorHAnsi" w:hAnsiTheme="majorHAnsi"/>
          <w:sz w:val="22"/>
          <w:szCs w:val="22"/>
        </w:rPr>
        <w:t>a</w:t>
      </w:r>
      <w:proofErr w:type="spellEnd"/>
      <w:r w:rsidRPr="00F7258B">
        <w:rPr>
          <w:rFonts w:asciiTheme="majorHAnsi" w:hAnsiTheme="majorHAnsi"/>
          <w:sz w:val="22"/>
          <w:szCs w:val="22"/>
        </w:rPr>
        <w:t xml:space="preserve"> planilha de custos que demonstre a inviabilidade do preço registrado em relação às condições inicialmente pactuadas.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Na hipótese de não comprovação da existência de fato superveniente que inviabilize o preço registrado, o pedido será indeferido pelo órgão ou entidade gerenciadora e o fornecedor deverá cumprir as obrigações estabelecidas na ata, sob pena de cancelamento do seu registro, nos termos do item, sem prejuízo das sanções previstas na Lei nº 14.133, de 2021, e na legislação aplicável.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Na hipótese de cancelamento do registro do fornecedor, nos termos do item anterior, o gerenciador convocará os fornecedores do cadastro de reserva, na ordem de classificação, para verificar se aceitam manter seus preços registrados.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Se não obtiver êxito nas negociações, o órgão ou entidade gerenciadora procederá ao cancelamento da ata de registro de preços, adotará as medidas cabíveis para a obtenção da contratação mais vantajosa.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Na hipótese de comprovação da majoração do preço de mercado que inviabilize o preço registrado, conforme previsto, o órgão ou entidade gerenciadora atualizará o preço registrado, de acordo com a realidade dos valores praticados pelo mercado.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lastRenderedPageBreak/>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 de 2021</w:t>
      </w:r>
    </w:p>
    <w:p w:rsidR="00766014" w:rsidRPr="00F7258B" w:rsidRDefault="00766014" w:rsidP="00766014">
      <w:pPr>
        <w:pStyle w:val="Nivel3"/>
        <w:numPr>
          <w:ilvl w:val="0"/>
          <w:numId w:val="0"/>
        </w:numPr>
        <w:rPr>
          <w:rFonts w:asciiTheme="majorHAnsi" w:hAnsiTheme="majorHAnsi"/>
          <w:sz w:val="22"/>
          <w:szCs w:val="22"/>
        </w:rPr>
      </w:pPr>
    </w:p>
    <w:p w:rsidR="00766014" w:rsidRPr="00F7258B" w:rsidRDefault="00766014" w:rsidP="00766014">
      <w:pPr>
        <w:pStyle w:val="Nivel3"/>
        <w:numPr>
          <w:ilvl w:val="0"/>
          <w:numId w:val="0"/>
        </w:numPr>
        <w:rPr>
          <w:rFonts w:asciiTheme="majorHAnsi" w:hAnsiTheme="majorHAnsi"/>
          <w:b/>
          <w:sz w:val="22"/>
          <w:szCs w:val="22"/>
        </w:rPr>
      </w:pPr>
      <w:r w:rsidRPr="00F7258B">
        <w:rPr>
          <w:rFonts w:asciiTheme="majorHAnsi" w:hAnsiTheme="majorHAnsi"/>
          <w:b/>
          <w:sz w:val="22"/>
          <w:szCs w:val="22"/>
        </w:rPr>
        <w:t>CANCELAMENTO DO REGISTRO DO LICITANTE VENCEDOR E DOS PREÇOS REGISTRADOS</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O registro do fornecedor será cancelado pelo gerenciador, quando o fornecedor: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Descumprir as condições da ata de registro de preços, sem motivo justificado;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Não retirar a nota de empenho, ou instrumento equivalente, no prazo estabelecido pela Administração sem justificativa razoável;</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Não aceitar manter seu preço registrado</w:t>
      </w:r>
      <w:r w:rsidR="00EE6B77" w:rsidRPr="00F7258B">
        <w:rPr>
          <w:rFonts w:asciiTheme="majorHAnsi" w:hAnsiTheme="majorHAnsi"/>
          <w:sz w:val="22"/>
          <w:szCs w:val="22"/>
        </w:rPr>
        <w:t>;</w:t>
      </w:r>
      <w:r w:rsidRPr="00F7258B">
        <w:rPr>
          <w:rFonts w:asciiTheme="majorHAnsi" w:hAnsiTheme="majorHAnsi"/>
          <w:sz w:val="22"/>
          <w:szCs w:val="22"/>
        </w:rPr>
        <w:t xml:space="preserve">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Sofrer sanção prevista nos incisos III ou IV do caput do art. 156 da Lei nº 14.133, de 2021. </w:t>
      </w:r>
    </w:p>
    <w:p w:rsidR="00EE6B77"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Na hipótese de aplicação de sanção prevista nos incisos III ou IV do caput do art. 156 da Lei nº 14.133, de 2021, caso a penalidade aplicada ao fornecedor não ultrapasse o prazo de vigência da ata de registro de preços, poderá o órgão ou a entidade gerenciadora, mediante decisão fundamentada, decidir pela manutenção do registro de preços, vedadas contratações derivadas da ata enquanto perdurarem os efeitos da sanção. </w:t>
      </w:r>
    </w:p>
    <w:p w:rsidR="00EE6B77"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O cancelamento de registros será formalizado por despacho do órgão ou da entidade gerenciadora, garantidos os princípios do contraditório e da ampla defesa. </w:t>
      </w:r>
    </w:p>
    <w:p w:rsidR="00EE6B77"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Na hipótese de cancelamento do registro do fornecedor, o órgão ou a entidade gerenciadora poderá convocar os licitantes que compõem o cadastro de reserva, observada a ordem de classificação. </w:t>
      </w:r>
    </w:p>
    <w:p w:rsidR="00EE6B77"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O cancelamento dos preços registrados poderá ser realizado pelo gerenciador, em determinada ata de registro de preços, total ou parcialmente, nas seguintes hipóteses, desde que devidamente comprovadas e justificadas: </w:t>
      </w:r>
    </w:p>
    <w:p w:rsidR="00EE6B77"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Por razão de interesse público; </w:t>
      </w:r>
    </w:p>
    <w:p w:rsidR="00EE6B77"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A pedido do fornecedor, decorrente de caso fortuito ou força maior; ou </w:t>
      </w:r>
    </w:p>
    <w:p w:rsidR="00766014" w:rsidRPr="00F7258B" w:rsidRDefault="00766014" w:rsidP="00766014">
      <w:pPr>
        <w:pStyle w:val="Nivel3"/>
        <w:numPr>
          <w:ilvl w:val="0"/>
          <w:numId w:val="0"/>
        </w:numPr>
        <w:rPr>
          <w:rFonts w:asciiTheme="majorHAnsi" w:hAnsiTheme="majorHAnsi"/>
          <w:sz w:val="22"/>
          <w:szCs w:val="22"/>
        </w:rPr>
      </w:pPr>
      <w:r w:rsidRPr="00F7258B">
        <w:rPr>
          <w:rFonts w:asciiTheme="majorHAnsi" w:hAnsiTheme="majorHAnsi"/>
          <w:sz w:val="22"/>
          <w:szCs w:val="22"/>
        </w:rPr>
        <w:t>Se não houver êxito nas negociações, nas hipóteses em que o preço de mercado se tornar superior o</w:t>
      </w:r>
      <w:r w:rsidR="00EE6B77" w:rsidRPr="00F7258B">
        <w:rPr>
          <w:rFonts w:asciiTheme="majorHAnsi" w:hAnsiTheme="majorHAnsi"/>
          <w:sz w:val="22"/>
          <w:szCs w:val="22"/>
        </w:rPr>
        <w:t>u inferior ao preço registrado.</w:t>
      </w:r>
    </w:p>
    <w:p w:rsidR="00EE6B77" w:rsidRPr="00F7258B" w:rsidRDefault="00EE6B77" w:rsidP="00766014">
      <w:pPr>
        <w:pStyle w:val="Nivel3"/>
        <w:numPr>
          <w:ilvl w:val="0"/>
          <w:numId w:val="0"/>
        </w:numPr>
        <w:rPr>
          <w:rFonts w:asciiTheme="majorHAnsi" w:hAnsiTheme="majorHAnsi"/>
          <w:b/>
          <w:sz w:val="22"/>
          <w:szCs w:val="22"/>
        </w:rPr>
      </w:pPr>
    </w:p>
    <w:p w:rsidR="00EE6B77" w:rsidRPr="00F7258B" w:rsidRDefault="00EE6B77" w:rsidP="00766014">
      <w:pPr>
        <w:pStyle w:val="Nivel3"/>
        <w:numPr>
          <w:ilvl w:val="0"/>
          <w:numId w:val="0"/>
        </w:numPr>
        <w:rPr>
          <w:rFonts w:asciiTheme="majorHAnsi" w:hAnsiTheme="majorHAnsi"/>
          <w:b/>
          <w:sz w:val="22"/>
          <w:szCs w:val="22"/>
        </w:rPr>
      </w:pPr>
      <w:r w:rsidRPr="00F7258B">
        <w:rPr>
          <w:rFonts w:asciiTheme="majorHAnsi" w:hAnsiTheme="majorHAnsi"/>
          <w:b/>
          <w:sz w:val="22"/>
          <w:szCs w:val="22"/>
        </w:rPr>
        <w:t>DAS PENALIDADES</w:t>
      </w:r>
    </w:p>
    <w:p w:rsidR="00EE6B77" w:rsidRPr="00F7258B" w:rsidRDefault="00EE6B77" w:rsidP="00766014">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O descumprimento da Ata de Registro de Preços ensejará aplicação das penalidades estabelecidas no edital ou no aviso de contratação direta. </w:t>
      </w:r>
    </w:p>
    <w:p w:rsidR="00EE6B77" w:rsidRPr="00F7258B" w:rsidRDefault="00EE6B77" w:rsidP="00766014">
      <w:pPr>
        <w:pStyle w:val="Nivel3"/>
        <w:numPr>
          <w:ilvl w:val="0"/>
          <w:numId w:val="0"/>
        </w:numPr>
        <w:rPr>
          <w:rFonts w:asciiTheme="majorHAnsi" w:hAnsiTheme="majorHAnsi"/>
          <w:sz w:val="22"/>
          <w:szCs w:val="22"/>
        </w:rPr>
      </w:pPr>
      <w:r w:rsidRPr="00F7258B">
        <w:rPr>
          <w:rFonts w:asciiTheme="majorHAnsi" w:hAnsiTheme="majorHAnsi"/>
          <w:sz w:val="22"/>
          <w:szCs w:val="22"/>
        </w:rPr>
        <w:lastRenderedPageBreak/>
        <w:t>As sanções também se aplicam aos integrantes do cadastro de reserva no registro de preços que, convocados, não honrarem o compromisso assumido injustificadamente após terem assinado a ata.</w:t>
      </w:r>
    </w:p>
    <w:p w:rsidR="00766014" w:rsidRPr="00F7258B" w:rsidRDefault="00EE6B77" w:rsidP="00766014">
      <w:pPr>
        <w:pStyle w:val="Nivel3"/>
        <w:numPr>
          <w:ilvl w:val="0"/>
          <w:numId w:val="0"/>
        </w:numPr>
        <w:rPr>
          <w:rFonts w:asciiTheme="majorHAnsi" w:hAnsiTheme="majorHAnsi"/>
          <w:sz w:val="22"/>
          <w:szCs w:val="22"/>
        </w:rPr>
      </w:pPr>
      <w:r w:rsidRPr="00F7258B">
        <w:rPr>
          <w:rFonts w:asciiTheme="majorHAnsi" w:hAnsiTheme="majorHAnsi"/>
          <w:sz w:val="22"/>
          <w:szCs w:val="22"/>
        </w:rPr>
        <w:t>É da competência do gerenciador a aplicação das penalidades decorrentes do descumprimento do pactuado nesta ata de registro de preço, exceto nas hipóteses em que o descumprimento disser respeito às contratações dos órgãos ou entidade participante, caso no qual caberá ao respectivo órgão participante a aplicação da penalidade.</w:t>
      </w:r>
    </w:p>
    <w:p w:rsidR="00EE6B77" w:rsidRPr="00F7258B" w:rsidRDefault="00EE6B77" w:rsidP="00EE6B77">
      <w:pPr>
        <w:pStyle w:val="Nivel3"/>
        <w:numPr>
          <w:ilvl w:val="0"/>
          <w:numId w:val="0"/>
        </w:numPr>
        <w:rPr>
          <w:rFonts w:asciiTheme="majorHAnsi" w:hAnsiTheme="majorHAnsi"/>
          <w:sz w:val="22"/>
          <w:szCs w:val="22"/>
        </w:rPr>
      </w:pPr>
      <w:r w:rsidRPr="00F7258B">
        <w:rPr>
          <w:rFonts w:asciiTheme="majorHAnsi" w:hAnsiTheme="majorHAnsi"/>
          <w:sz w:val="22"/>
          <w:szCs w:val="22"/>
        </w:rPr>
        <w:t>O órgão ou entidade participante deverá comunicar ao órgão gerenciador qualquer das ocorrências previstas, dada a necessidade de instauração de procedimento para cancelamento do registro do fornecedor.</w:t>
      </w:r>
    </w:p>
    <w:p w:rsidR="00EE6B77" w:rsidRPr="00F7258B" w:rsidRDefault="00EE6B77" w:rsidP="00EE6B77">
      <w:pPr>
        <w:pStyle w:val="Nivel3"/>
        <w:numPr>
          <w:ilvl w:val="0"/>
          <w:numId w:val="0"/>
        </w:numPr>
        <w:rPr>
          <w:rFonts w:asciiTheme="majorHAnsi" w:hAnsiTheme="majorHAnsi"/>
          <w:sz w:val="22"/>
          <w:szCs w:val="22"/>
        </w:rPr>
      </w:pPr>
    </w:p>
    <w:p w:rsidR="00EE6B77" w:rsidRPr="00F7258B" w:rsidRDefault="00EE6B77" w:rsidP="00EE6B77">
      <w:pPr>
        <w:pStyle w:val="Nivel3"/>
        <w:numPr>
          <w:ilvl w:val="0"/>
          <w:numId w:val="0"/>
        </w:numPr>
        <w:rPr>
          <w:rFonts w:asciiTheme="majorHAnsi" w:hAnsiTheme="majorHAnsi"/>
          <w:b/>
          <w:sz w:val="22"/>
          <w:szCs w:val="22"/>
        </w:rPr>
      </w:pPr>
      <w:r w:rsidRPr="00F7258B">
        <w:rPr>
          <w:rFonts w:asciiTheme="majorHAnsi" w:hAnsiTheme="majorHAnsi"/>
          <w:b/>
          <w:sz w:val="22"/>
          <w:szCs w:val="22"/>
        </w:rPr>
        <w:t>CONDIÇÕES GERAIS</w:t>
      </w:r>
    </w:p>
    <w:p w:rsidR="00EE6B77" w:rsidRPr="00F7258B" w:rsidRDefault="00EE6B77" w:rsidP="00EE6B77">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As condições gerais de execução do objeto, tais como os prazos para entrega e recebimento, as obrigações da Administração e do fornecedor registrado, penalidades e demais condições do ajuste, encontram-se definidos no Termo de Referência, ANEXO AO EDITAL OU AVISO DE CONTRATAÇÃO DIRETA. </w:t>
      </w:r>
    </w:p>
    <w:p w:rsidR="00EE6B77" w:rsidRPr="00F7258B" w:rsidRDefault="00EE6B77" w:rsidP="00EE6B77">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Para firmeza e validade do pactuado, a presente Ata foi lavrada </w:t>
      </w:r>
      <w:proofErr w:type="spellStart"/>
      <w:r w:rsidRPr="00F7258B">
        <w:rPr>
          <w:rFonts w:asciiTheme="majorHAnsi" w:hAnsiTheme="majorHAnsi"/>
          <w:sz w:val="22"/>
          <w:szCs w:val="22"/>
        </w:rPr>
        <w:t>em</w:t>
      </w:r>
      <w:proofErr w:type="spellEnd"/>
      <w:r w:rsidRPr="00F7258B">
        <w:rPr>
          <w:rFonts w:asciiTheme="majorHAnsi" w:hAnsiTheme="majorHAnsi"/>
          <w:sz w:val="22"/>
          <w:szCs w:val="22"/>
        </w:rPr>
        <w:t xml:space="preserve"> .... (....) </w:t>
      </w:r>
      <w:proofErr w:type="gramStart"/>
      <w:r w:rsidRPr="00F7258B">
        <w:rPr>
          <w:rFonts w:asciiTheme="majorHAnsi" w:hAnsiTheme="majorHAnsi"/>
          <w:sz w:val="22"/>
          <w:szCs w:val="22"/>
        </w:rPr>
        <w:t>vias</w:t>
      </w:r>
      <w:proofErr w:type="gramEnd"/>
      <w:r w:rsidRPr="00F7258B">
        <w:rPr>
          <w:rFonts w:asciiTheme="majorHAnsi" w:hAnsiTheme="majorHAnsi"/>
          <w:sz w:val="22"/>
          <w:szCs w:val="22"/>
        </w:rPr>
        <w:t xml:space="preserve"> de igual teor, que, depois de lida e achada em ordem, vai assinada pelas partes. </w:t>
      </w:r>
    </w:p>
    <w:p w:rsidR="00EE6B77" w:rsidRPr="00F7258B" w:rsidRDefault="00EE6B77" w:rsidP="00EE6B77">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Muriaé, data </w:t>
      </w:r>
    </w:p>
    <w:p w:rsidR="00EE6B77" w:rsidRPr="00F7258B" w:rsidRDefault="00EE6B77" w:rsidP="00EE6B77">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Assinaturas </w:t>
      </w:r>
    </w:p>
    <w:p w:rsidR="00EE6B77" w:rsidRPr="00F7258B" w:rsidRDefault="00EE6B77" w:rsidP="00EE6B77">
      <w:pPr>
        <w:pStyle w:val="Nivel3"/>
        <w:numPr>
          <w:ilvl w:val="0"/>
          <w:numId w:val="0"/>
        </w:numPr>
        <w:rPr>
          <w:rFonts w:asciiTheme="majorHAnsi" w:hAnsiTheme="majorHAnsi"/>
          <w:sz w:val="22"/>
          <w:szCs w:val="22"/>
        </w:rPr>
      </w:pPr>
      <w:r w:rsidRPr="00F7258B">
        <w:rPr>
          <w:rFonts w:asciiTheme="majorHAnsi" w:hAnsiTheme="majorHAnsi"/>
          <w:sz w:val="22"/>
          <w:szCs w:val="22"/>
        </w:rPr>
        <w:t xml:space="preserve">Representante legal do órgão gerenciador e </w:t>
      </w:r>
      <w:proofErr w:type="gramStart"/>
      <w:r w:rsidRPr="00F7258B">
        <w:rPr>
          <w:rFonts w:asciiTheme="majorHAnsi" w:hAnsiTheme="majorHAnsi"/>
          <w:sz w:val="22"/>
          <w:szCs w:val="22"/>
        </w:rPr>
        <w:t>representante(</w:t>
      </w:r>
      <w:proofErr w:type="gramEnd"/>
      <w:r w:rsidRPr="00F7258B">
        <w:rPr>
          <w:rFonts w:asciiTheme="majorHAnsi" w:hAnsiTheme="majorHAnsi"/>
          <w:sz w:val="22"/>
          <w:szCs w:val="22"/>
        </w:rPr>
        <w:t>s) legal(</w:t>
      </w:r>
      <w:proofErr w:type="spellStart"/>
      <w:r w:rsidRPr="00F7258B">
        <w:rPr>
          <w:rFonts w:asciiTheme="majorHAnsi" w:hAnsiTheme="majorHAnsi"/>
          <w:sz w:val="22"/>
          <w:szCs w:val="22"/>
        </w:rPr>
        <w:t>is</w:t>
      </w:r>
      <w:proofErr w:type="spellEnd"/>
      <w:r w:rsidRPr="00F7258B">
        <w:rPr>
          <w:rFonts w:asciiTheme="majorHAnsi" w:hAnsiTheme="majorHAnsi"/>
          <w:sz w:val="22"/>
          <w:szCs w:val="22"/>
        </w:rPr>
        <w:t>) do(s) fornecedor(s) registrado(s)</w:t>
      </w:r>
    </w:p>
    <w:p w:rsidR="00766014" w:rsidRDefault="00766014" w:rsidP="00766014">
      <w:pPr>
        <w:pStyle w:val="Nivel3"/>
        <w:numPr>
          <w:ilvl w:val="0"/>
          <w:numId w:val="0"/>
        </w:numPr>
        <w:rPr>
          <w:rFonts w:asciiTheme="majorHAnsi" w:hAnsiTheme="majorHAnsi"/>
          <w:b/>
          <w:sz w:val="22"/>
          <w:szCs w:val="22"/>
          <w:u w:val="single"/>
        </w:rPr>
      </w:pPr>
    </w:p>
    <w:p w:rsidR="00F7258B" w:rsidRDefault="00F7258B" w:rsidP="00766014">
      <w:pPr>
        <w:pStyle w:val="Nivel3"/>
        <w:numPr>
          <w:ilvl w:val="0"/>
          <w:numId w:val="0"/>
        </w:numPr>
        <w:rPr>
          <w:rFonts w:asciiTheme="majorHAnsi" w:hAnsiTheme="majorHAnsi"/>
          <w:b/>
          <w:sz w:val="22"/>
          <w:szCs w:val="22"/>
          <w:u w:val="single"/>
        </w:rPr>
      </w:pPr>
    </w:p>
    <w:p w:rsidR="00F7258B" w:rsidRDefault="00F7258B" w:rsidP="00766014">
      <w:pPr>
        <w:pStyle w:val="Nivel3"/>
        <w:numPr>
          <w:ilvl w:val="0"/>
          <w:numId w:val="0"/>
        </w:numPr>
        <w:rPr>
          <w:rFonts w:asciiTheme="majorHAnsi" w:hAnsiTheme="majorHAnsi"/>
          <w:b/>
          <w:sz w:val="22"/>
          <w:szCs w:val="22"/>
          <w:u w:val="single"/>
        </w:rPr>
      </w:pPr>
    </w:p>
    <w:p w:rsidR="00F7258B" w:rsidRDefault="00F7258B" w:rsidP="00766014">
      <w:pPr>
        <w:pStyle w:val="Nivel3"/>
        <w:numPr>
          <w:ilvl w:val="0"/>
          <w:numId w:val="0"/>
        </w:numPr>
        <w:rPr>
          <w:rFonts w:asciiTheme="majorHAnsi" w:hAnsiTheme="majorHAnsi"/>
          <w:b/>
          <w:sz w:val="22"/>
          <w:szCs w:val="22"/>
          <w:u w:val="single"/>
        </w:rPr>
      </w:pPr>
    </w:p>
    <w:p w:rsidR="00F7258B" w:rsidRDefault="00F7258B" w:rsidP="00766014">
      <w:pPr>
        <w:pStyle w:val="Nivel3"/>
        <w:numPr>
          <w:ilvl w:val="0"/>
          <w:numId w:val="0"/>
        </w:numPr>
        <w:rPr>
          <w:rFonts w:asciiTheme="majorHAnsi" w:hAnsiTheme="majorHAnsi"/>
          <w:b/>
          <w:sz w:val="22"/>
          <w:szCs w:val="22"/>
          <w:u w:val="single"/>
        </w:rPr>
      </w:pPr>
    </w:p>
    <w:p w:rsidR="00F7258B" w:rsidRDefault="00F7258B" w:rsidP="00766014">
      <w:pPr>
        <w:pStyle w:val="Nivel3"/>
        <w:numPr>
          <w:ilvl w:val="0"/>
          <w:numId w:val="0"/>
        </w:numPr>
        <w:rPr>
          <w:rFonts w:asciiTheme="majorHAnsi" w:hAnsiTheme="majorHAnsi"/>
          <w:b/>
          <w:sz w:val="22"/>
          <w:szCs w:val="22"/>
          <w:u w:val="single"/>
        </w:rPr>
      </w:pPr>
    </w:p>
    <w:p w:rsidR="00F7258B" w:rsidRDefault="00F7258B" w:rsidP="00766014">
      <w:pPr>
        <w:pStyle w:val="Nivel3"/>
        <w:numPr>
          <w:ilvl w:val="0"/>
          <w:numId w:val="0"/>
        </w:numPr>
        <w:rPr>
          <w:rFonts w:asciiTheme="majorHAnsi" w:hAnsiTheme="majorHAnsi"/>
          <w:b/>
          <w:sz w:val="22"/>
          <w:szCs w:val="22"/>
          <w:u w:val="single"/>
        </w:rPr>
      </w:pPr>
    </w:p>
    <w:p w:rsidR="00F7258B" w:rsidRDefault="00F7258B" w:rsidP="00766014">
      <w:pPr>
        <w:pStyle w:val="Nivel3"/>
        <w:numPr>
          <w:ilvl w:val="0"/>
          <w:numId w:val="0"/>
        </w:numPr>
        <w:rPr>
          <w:rFonts w:asciiTheme="majorHAnsi" w:hAnsiTheme="majorHAnsi"/>
          <w:b/>
          <w:sz w:val="22"/>
          <w:szCs w:val="22"/>
          <w:u w:val="single"/>
        </w:rPr>
      </w:pPr>
    </w:p>
    <w:p w:rsidR="00F7258B" w:rsidRDefault="00F7258B" w:rsidP="00766014">
      <w:pPr>
        <w:pStyle w:val="Nivel3"/>
        <w:numPr>
          <w:ilvl w:val="0"/>
          <w:numId w:val="0"/>
        </w:numPr>
        <w:rPr>
          <w:rFonts w:asciiTheme="majorHAnsi" w:hAnsiTheme="majorHAnsi"/>
          <w:b/>
          <w:sz w:val="22"/>
          <w:szCs w:val="22"/>
          <w:u w:val="single"/>
        </w:rPr>
      </w:pPr>
    </w:p>
    <w:p w:rsidR="00F7258B" w:rsidRDefault="00F7258B" w:rsidP="00766014">
      <w:pPr>
        <w:pStyle w:val="Nivel3"/>
        <w:numPr>
          <w:ilvl w:val="0"/>
          <w:numId w:val="0"/>
        </w:numPr>
        <w:rPr>
          <w:rFonts w:asciiTheme="majorHAnsi" w:hAnsiTheme="majorHAnsi"/>
          <w:b/>
          <w:sz w:val="22"/>
          <w:szCs w:val="22"/>
          <w:u w:val="single"/>
        </w:rPr>
      </w:pPr>
    </w:p>
    <w:p w:rsidR="00F7258B" w:rsidRDefault="00F7258B" w:rsidP="00766014">
      <w:pPr>
        <w:pStyle w:val="Nivel3"/>
        <w:numPr>
          <w:ilvl w:val="0"/>
          <w:numId w:val="0"/>
        </w:numPr>
        <w:rPr>
          <w:rFonts w:asciiTheme="majorHAnsi" w:hAnsiTheme="majorHAnsi"/>
          <w:b/>
          <w:sz w:val="22"/>
          <w:szCs w:val="22"/>
          <w:u w:val="single"/>
        </w:rPr>
      </w:pPr>
    </w:p>
    <w:p w:rsidR="00F7258B" w:rsidRPr="00F7258B" w:rsidRDefault="00F7258B" w:rsidP="00766014">
      <w:pPr>
        <w:pStyle w:val="Nivel3"/>
        <w:numPr>
          <w:ilvl w:val="0"/>
          <w:numId w:val="0"/>
        </w:numPr>
        <w:rPr>
          <w:rFonts w:asciiTheme="majorHAnsi" w:hAnsiTheme="majorHAnsi"/>
          <w:b/>
          <w:sz w:val="22"/>
          <w:szCs w:val="22"/>
          <w:u w:val="single"/>
        </w:rPr>
      </w:pPr>
    </w:p>
    <w:p w:rsidR="005D6951" w:rsidRPr="00F7258B" w:rsidRDefault="00E149FC" w:rsidP="005D6951">
      <w:pPr>
        <w:jc w:val="center"/>
        <w:rPr>
          <w:rFonts w:asciiTheme="majorHAnsi" w:hAnsiTheme="majorHAnsi" w:cs="Arial"/>
          <w:b/>
          <w:sz w:val="22"/>
          <w:szCs w:val="22"/>
          <w:u w:val="single"/>
        </w:rPr>
      </w:pPr>
      <w:r w:rsidRPr="00F7258B">
        <w:rPr>
          <w:rFonts w:asciiTheme="majorHAnsi" w:hAnsiTheme="majorHAnsi" w:cs="Arial"/>
          <w:b/>
          <w:color w:val="000000"/>
          <w:sz w:val="22"/>
          <w:szCs w:val="22"/>
          <w:u w:val="single"/>
        </w:rPr>
        <w:t>ANEXO III</w:t>
      </w:r>
      <w:r w:rsidR="005D6951" w:rsidRPr="00F7258B">
        <w:rPr>
          <w:rFonts w:asciiTheme="majorHAnsi" w:hAnsiTheme="majorHAnsi" w:cs="Arial"/>
          <w:b/>
          <w:color w:val="000000"/>
          <w:sz w:val="22"/>
          <w:szCs w:val="22"/>
          <w:u w:val="single"/>
        </w:rPr>
        <w:t xml:space="preserve"> – DECLARAÇÃO UNIFICADA</w:t>
      </w:r>
    </w:p>
    <w:p w:rsidR="005D6951" w:rsidRPr="00F7258B" w:rsidRDefault="005D6951" w:rsidP="005D6951">
      <w:pPr>
        <w:jc w:val="both"/>
        <w:rPr>
          <w:rFonts w:asciiTheme="majorHAnsi" w:hAnsiTheme="majorHAnsi"/>
          <w:sz w:val="22"/>
          <w:szCs w:val="22"/>
        </w:rPr>
      </w:pPr>
      <w:r w:rsidRPr="00F7258B">
        <w:rPr>
          <w:rFonts w:asciiTheme="majorHAnsi" w:hAnsiTheme="majorHAnsi"/>
          <w:sz w:val="22"/>
          <w:szCs w:val="22"/>
        </w:rPr>
        <w:t xml:space="preserve">A empresa ______________________________, inscrita no CNPJ Nº _______________, sediada na ________________ (endereço completo), na qualidade de proponente do procedimento licitatório instaurado pela ______________, sob a modalidade PREGÃO ELETRÔNICO Nº ___/2024, sendo a empresa neste ato representada pelo Sr. ________________, CPF nº ________________, </w:t>
      </w:r>
    </w:p>
    <w:p w:rsidR="00E149FC" w:rsidRPr="00F7258B" w:rsidRDefault="00E149FC" w:rsidP="005D6951">
      <w:pPr>
        <w:jc w:val="both"/>
        <w:rPr>
          <w:rFonts w:asciiTheme="majorHAnsi" w:hAnsiTheme="majorHAnsi"/>
          <w:sz w:val="22"/>
          <w:szCs w:val="22"/>
        </w:rPr>
      </w:pPr>
    </w:p>
    <w:p w:rsidR="005D6951" w:rsidRPr="00F7258B" w:rsidRDefault="005D6951" w:rsidP="005D6951">
      <w:pPr>
        <w:jc w:val="both"/>
        <w:rPr>
          <w:rFonts w:asciiTheme="majorHAnsi" w:hAnsiTheme="majorHAnsi"/>
          <w:sz w:val="22"/>
          <w:szCs w:val="22"/>
        </w:rPr>
      </w:pPr>
      <w:r w:rsidRPr="00F7258B">
        <w:rPr>
          <w:rFonts w:asciiTheme="majorHAnsi" w:hAnsiTheme="majorHAnsi"/>
          <w:sz w:val="22"/>
          <w:szCs w:val="22"/>
        </w:rPr>
        <w:t xml:space="preserve">1 - Declara, sob as penas da Lei, que não fomos declarados inidôneos para licitar ou contratar com o Poder Público, em qualquer de suas esferas. </w:t>
      </w:r>
    </w:p>
    <w:p w:rsidR="00E149FC" w:rsidRPr="00F7258B" w:rsidRDefault="00E149FC" w:rsidP="005D6951">
      <w:pPr>
        <w:jc w:val="both"/>
        <w:rPr>
          <w:rFonts w:asciiTheme="majorHAnsi" w:hAnsiTheme="majorHAnsi"/>
          <w:sz w:val="22"/>
          <w:szCs w:val="22"/>
        </w:rPr>
      </w:pPr>
    </w:p>
    <w:p w:rsidR="005D6951" w:rsidRPr="00F7258B" w:rsidRDefault="005D6951" w:rsidP="005D6951">
      <w:pPr>
        <w:jc w:val="both"/>
        <w:rPr>
          <w:rFonts w:asciiTheme="majorHAnsi" w:hAnsiTheme="majorHAnsi"/>
          <w:sz w:val="22"/>
          <w:szCs w:val="22"/>
        </w:rPr>
      </w:pPr>
      <w:r w:rsidRPr="00F7258B">
        <w:rPr>
          <w:rFonts w:asciiTheme="majorHAnsi" w:hAnsiTheme="majorHAnsi"/>
          <w:sz w:val="22"/>
          <w:szCs w:val="22"/>
        </w:rPr>
        <w:t xml:space="preserve">2 - DECLARA, sob as penas da Lei, que até a presente data inexistem fatos impeditivos para sua habilitação no presente processo e que está ciente da obrigatoriedade de declarar ocorrências posteriores. </w:t>
      </w:r>
    </w:p>
    <w:p w:rsidR="00E149FC" w:rsidRPr="00F7258B" w:rsidRDefault="00E149FC" w:rsidP="005D6951">
      <w:pPr>
        <w:jc w:val="both"/>
        <w:rPr>
          <w:rFonts w:asciiTheme="majorHAnsi" w:hAnsiTheme="majorHAnsi"/>
          <w:sz w:val="22"/>
          <w:szCs w:val="22"/>
        </w:rPr>
      </w:pPr>
    </w:p>
    <w:p w:rsidR="005D6951" w:rsidRPr="00F7258B" w:rsidRDefault="005D6951" w:rsidP="005D6951">
      <w:pPr>
        <w:jc w:val="both"/>
        <w:rPr>
          <w:rFonts w:asciiTheme="majorHAnsi" w:hAnsiTheme="majorHAnsi"/>
          <w:sz w:val="22"/>
          <w:szCs w:val="22"/>
        </w:rPr>
      </w:pPr>
      <w:r w:rsidRPr="00F7258B">
        <w:rPr>
          <w:rFonts w:asciiTheme="majorHAnsi" w:hAnsiTheme="majorHAnsi"/>
          <w:sz w:val="22"/>
          <w:szCs w:val="22"/>
        </w:rPr>
        <w:t xml:space="preserve">3 - DECLARA, sob as penas da Lei, que não possui em seu Quadro de Pessoal, empregados menores de 18 (dezoito) anos em trabalho noturno, perigoso ou insalubre e em qualquer trabalho, menores de 16 (dezesseis) anos, salvo na condição de aprendiz, a partir de 14 (quatorze) anos, em observância à Lei Federal nº 9854, de 27.10.99, que acrescentou o inciso VI ao art. 68 da Lei Federal nº 14.133/2021. </w:t>
      </w:r>
    </w:p>
    <w:p w:rsidR="005D6951" w:rsidRPr="00F7258B" w:rsidRDefault="005D6951" w:rsidP="005D6951">
      <w:pPr>
        <w:jc w:val="both"/>
        <w:rPr>
          <w:rFonts w:asciiTheme="majorHAnsi" w:hAnsiTheme="majorHAnsi"/>
          <w:sz w:val="22"/>
          <w:szCs w:val="22"/>
        </w:rPr>
      </w:pPr>
      <w:r w:rsidRPr="00F7258B">
        <w:rPr>
          <w:rFonts w:asciiTheme="majorHAnsi" w:hAnsiTheme="majorHAnsi"/>
          <w:sz w:val="22"/>
          <w:szCs w:val="22"/>
        </w:rPr>
        <w:t xml:space="preserve">Obs.: </w:t>
      </w:r>
      <w:proofErr w:type="gramStart"/>
      <w:r w:rsidRPr="00F7258B">
        <w:rPr>
          <w:rFonts w:asciiTheme="majorHAnsi" w:hAnsiTheme="majorHAnsi"/>
          <w:sz w:val="22"/>
          <w:szCs w:val="22"/>
        </w:rPr>
        <w:t>( )</w:t>
      </w:r>
      <w:proofErr w:type="gramEnd"/>
      <w:r w:rsidRPr="00F7258B">
        <w:rPr>
          <w:rFonts w:asciiTheme="majorHAnsi" w:hAnsiTheme="majorHAnsi"/>
          <w:sz w:val="22"/>
          <w:szCs w:val="22"/>
        </w:rPr>
        <w:t xml:space="preserve"> Se a empresa licitante possuir menores de 14 anos aprendizes deverá declarar essa condição. </w:t>
      </w:r>
    </w:p>
    <w:p w:rsidR="00E149FC" w:rsidRPr="00F7258B" w:rsidRDefault="00E149FC" w:rsidP="005D6951">
      <w:pPr>
        <w:jc w:val="both"/>
        <w:rPr>
          <w:rFonts w:asciiTheme="majorHAnsi" w:hAnsiTheme="majorHAnsi"/>
          <w:sz w:val="22"/>
          <w:szCs w:val="22"/>
        </w:rPr>
      </w:pPr>
    </w:p>
    <w:p w:rsidR="005D6951" w:rsidRPr="00F7258B" w:rsidRDefault="005D6951" w:rsidP="005D6951">
      <w:pPr>
        <w:jc w:val="both"/>
        <w:rPr>
          <w:rFonts w:asciiTheme="majorHAnsi" w:hAnsiTheme="majorHAnsi"/>
          <w:sz w:val="22"/>
          <w:szCs w:val="22"/>
        </w:rPr>
      </w:pPr>
      <w:r w:rsidRPr="00F7258B">
        <w:rPr>
          <w:rFonts w:asciiTheme="majorHAnsi" w:hAnsiTheme="majorHAnsi"/>
          <w:sz w:val="22"/>
          <w:szCs w:val="22"/>
        </w:rPr>
        <w:t>4 - DECLARA, sob as penas da Lei, que tomamos conhecimento do Edital e de todas as condições de participação na Licitação e se compromete a cumprir todos os termos do Edital e a fornecer produtos de qualidade, sob as penas da Lei.</w:t>
      </w:r>
    </w:p>
    <w:p w:rsidR="005D6951" w:rsidRPr="00F7258B" w:rsidRDefault="005D6951" w:rsidP="005D6951">
      <w:pPr>
        <w:jc w:val="both"/>
        <w:rPr>
          <w:rFonts w:asciiTheme="majorHAnsi" w:hAnsiTheme="majorHAnsi"/>
          <w:sz w:val="22"/>
          <w:szCs w:val="22"/>
        </w:rPr>
      </w:pPr>
    </w:p>
    <w:p w:rsidR="005D6951" w:rsidRPr="00F7258B" w:rsidRDefault="005D6951" w:rsidP="005D6951">
      <w:pPr>
        <w:jc w:val="both"/>
        <w:rPr>
          <w:rFonts w:asciiTheme="majorHAnsi" w:hAnsiTheme="majorHAnsi"/>
          <w:sz w:val="22"/>
          <w:szCs w:val="22"/>
        </w:rPr>
      </w:pPr>
      <w:r w:rsidRPr="00F7258B">
        <w:rPr>
          <w:rFonts w:asciiTheme="majorHAnsi" w:hAnsiTheme="majorHAnsi"/>
          <w:sz w:val="22"/>
          <w:szCs w:val="22"/>
        </w:rPr>
        <w:t xml:space="preserve">5 - DECLARA, para os devidos fins licitatórios que NÃO possui impedimentos e vedações de participação e contratação e não incursa nos impedimentos para disputa de licitação ou execução do contrato de que trata o art. 14 da Lei Federal n° 14.133/2021. </w:t>
      </w:r>
    </w:p>
    <w:p w:rsidR="00E149FC" w:rsidRPr="00F7258B" w:rsidRDefault="00E149FC" w:rsidP="005D6951">
      <w:pPr>
        <w:jc w:val="both"/>
        <w:rPr>
          <w:rFonts w:asciiTheme="majorHAnsi" w:hAnsiTheme="majorHAnsi"/>
          <w:sz w:val="22"/>
          <w:szCs w:val="22"/>
        </w:rPr>
      </w:pPr>
    </w:p>
    <w:p w:rsidR="005D6951" w:rsidRPr="00F7258B" w:rsidRDefault="005D6951" w:rsidP="005D6951">
      <w:pPr>
        <w:jc w:val="both"/>
        <w:rPr>
          <w:rFonts w:asciiTheme="majorHAnsi" w:hAnsiTheme="majorHAnsi"/>
          <w:sz w:val="22"/>
          <w:szCs w:val="22"/>
        </w:rPr>
      </w:pPr>
      <w:r w:rsidRPr="00F7258B">
        <w:rPr>
          <w:rFonts w:asciiTheme="majorHAnsi" w:hAnsiTheme="majorHAnsi"/>
          <w:sz w:val="22"/>
          <w:szCs w:val="22"/>
        </w:rPr>
        <w:t xml:space="preserve">6 – DECLARA, sob as penas da Lei, que cumpre os requisitos legais para qualificação como _____________________________ (incluir a condição da empresa: Microempresa (ME) ou Empresa de Pequeno Porte (EPP) ou equiparada), de acordo com o artigo 3º da Lei Complementar nº 123/2006 e que não está sujeita a quaisquer dos impedimentos do Parágrafo 4º deste artigo, estando apta a usufruir do tratamento favorecido estabelecido nos artigos 42 a 49 da citada Lei. </w:t>
      </w:r>
    </w:p>
    <w:p w:rsidR="005D6951" w:rsidRPr="00F7258B" w:rsidRDefault="005D6951" w:rsidP="005D6951">
      <w:pPr>
        <w:jc w:val="both"/>
        <w:rPr>
          <w:rFonts w:asciiTheme="majorHAnsi" w:hAnsiTheme="majorHAnsi"/>
          <w:sz w:val="22"/>
          <w:szCs w:val="22"/>
        </w:rPr>
      </w:pPr>
      <w:r w:rsidRPr="00F7258B">
        <w:rPr>
          <w:rFonts w:asciiTheme="majorHAnsi" w:hAnsiTheme="majorHAnsi"/>
          <w:sz w:val="22"/>
          <w:szCs w:val="22"/>
        </w:rPr>
        <w:t xml:space="preserve">(__) Declaramos possuir restrição fiscal no (s) documento (s) de habilitação e pretendemos utilizar o prazo previsto no artigo 43, Parágrafo 1º da lei Complementar nº 123/06, para regularização, estando ciente que, do contrário, decairá o direito à contratação, observado o disposto nos §§ 1º ao 3º do art. 4º, da Lei </w:t>
      </w:r>
      <w:proofErr w:type="gramStart"/>
      <w:r w:rsidRPr="00F7258B">
        <w:rPr>
          <w:rFonts w:asciiTheme="majorHAnsi" w:hAnsiTheme="majorHAnsi"/>
          <w:sz w:val="22"/>
          <w:szCs w:val="22"/>
        </w:rPr>
        <w:t>n.º</w:t>
      </w:r>
      <w:proofErr w:type="gramEnd"/>
      <w:r w:rsidRPr="00F7258B">
        <w:rPr>
          <w:rFonts w:asciiTheme="majorHAnsi" w:hAnsiTheme="majorHAnsi"/>
          <w:sz w:val="22"/>
          <w:szCs w:val="22"/>
        </w:rPr>
        <w:t xml:space="preserve"> 14.133, de 2021. </w:t>
      </w:r>
    </w:p>
    <w:p w:rsidR="00E149FC" w:rsidRPr="00F7258B" w:rsidRDefault="00E149FC" w:rsidP="005D6951">
      <w:pPr>
        <w:jc w:val="both"/>
        <w:rPr>
          <w:rFonts w:asciiTheme="majorHAnsi" w:hAnsiTheme="majorHAnsi"/>
          <w:sz w:val="22"/>
          <w:szCs w:val="22"/>
        </w:rPr>
      </w:pPr>
    </w:p>
    <w:p w:rsidR="00E149FC" w:rsidRPr="00F7258B" w:rsidRDefault="00E149FC" w:rsidP="005D6951">
      <w:pPr>
        <w:jc w:val="both"/>
        <w:rPr>
          <w:rFonts w:asciiTheme="majorHAnsi" w:hAnsiTheme="majorHAnsi"/>
          <w:sz w:val="22"/>
          <w:szCs w:val="22"/>
        </w:rPr>
      </w:pPr>
      <w:r w:rsidRPr="00F7258B">
        <w:rPr>
          <w:rFonts w:asciiTheme="majorHAnsi" w:hAnsiTheme="majorHAnsi"/>
          <w:sz w:val="22"/>
          <w:szCs w:val="22"/>
        </w:rPr>
        <w:t>* Observação: Em caso afirmativo, assinalar a ressalva acima. B - Em observância ao art. 4º da Lei Federal n° 14.133/2021, DECLARAMOS que estamos cientes da norma estabelecida na legislação vigente, atendemos e não extrapolamos a receita bruta máxima admitida, conforme o disposto no art. 4º da referida Lei.</w:t>
      </w:r>
    </w:p>
    <w:p w:rsidR="005D6951" w:rsidRPr="00F7258B" w:rsidRDefault="005D6951" w:rsidP="005D6951">
      <w:pPr>
        <w:jc w:val="both"/>
        <w:rPr>
          <w:rFonts w:asciiTheme="majorHAnsi" w:hAnsiTheme="majorHAnsi"/>
          <w:sz w:val="22"/>
          <w:szCs w:val="22"/>
        </w:rPr>
      </w:pPr>
    </w:p>
    <w:p w:rsidR="005D6951" w:rsidRPr="00F7258B" w:rsidRDefault="005D6951" w:rsidP="005D6951">
      <w:pPr>
        <w:jc w:val="both"/>
        <w:rPr>
          <w:rFonts w:asciiTheme="majorHAnsi" w:hAnsiTheme="majorHAnsi"/>
          <w:sz w:val="22"/>
          <w:szCs w:val="22"/>
        </w:rPr>
      </w:pPr>
      <w:r w:rsidRPr="00F7258B">
        <w:rPr>
          <w:rFonts w:asciiTheme="majorHAnsi" w:hAnsiTheme="majorHAnsi"/>
          <w:sz w:val="22"/>
          <w:szCs w:val="22"/>
        </w:rPr>
        <w:t xml:space="preserve">7 – DECLARA o cumpre as exigências de reserva de cargos para pessoa com deficiência e para reabilitado da Previdência Social, previstas em lei e em outras normas específicas, nos termos do inciso IV do art. 63 da Lei Federal nº 14.133/2021. </w:t>
      </w:r>
    </w:p>
    <w:p w:rsidR="005D6951" w:rsidRPr="00F7258B" w:rsidRDefault="005D6951" w:rsidP="005D6951">
      <w:pPr>
        <w:jc w:val="both"/>
        <w:rPr>
          <w:rFonts w:asciiTheme="majorHAnsi" w:hAnsiTheme="majorHAnsi"/>
          <w:sz w:val="22"/>
          <w:szCs w:val="22"/>
        </w:rPr>
      </w:pPr>
    </w:p>
    <w:p w:rsidR="005D6951" w:rsidRPr="00F7258B" w:rsidRDefault="005D6951" w:rsidP="005D6951">
      <w:pPr>
        <w:jc w:val="both"/>
        <w:rPr>
          <w:rFonts w:asciiTheme="majorHAnsi" w:hAnsiTheme="majorHAnsi"/>
          <w:sz w:val="22"/>
          <w:szCs w:val="22"/>
        </w:rPr>
      </w:pPr>
      <w:r w:rsidRPr="00F7258B">
        <w:rPr>
          <w:rFonts w:asciiTheme="majorHAnsi" w:hAnsiTheme="majorHAnsi"/>
          <w:sz w:val="22"/>
          <w:szCs w:val="22"/>
        </w:rPr>
        <w:t xml:space="preserve">8 – DECLARA, estar organizada em cooperativa (se for o caso), cumpre os requisitos estabelecidos no art. 16 da Lei nº 14.133, de 2021. </w:t>
      </w:r>
    </w:p>
    <w:p w:rsidR="005D6951" w:rsidRPr="00F7258B" w:rsidRDefault="005D6951" w:rsidP="005D6951">
      <w:pPr>
        <w:jc w:val="both"/>
        <w:rPr>
          <w:rFonts w:asciiTheme="majorHAnsi" w:hAnsiTheme="majorHAnsi"/>
          <w:sz w:val="22"/>
          <w:szCs w:val="22"/>
        </w:rPr>
      </w:pPr>
    </w:p>
    <w:p w:rsidR="005D6951" w:rsidRPr="00F7258B" w:rsidRDefault="005D6951" w:rsidP="005D6951">
      <w:pPr>
        <w:jc w:val="both"/>
        <w:rPr>
          <w:rFonts w:asciiTheme="majorHAnsi" w:hAnsiTheme="majorHAnsi"/>
          <w:sz w:val="22"/>
          <w:szCs w:val="22"/>
        </w:rPr>
      </w:pPr>
      <w:r w:rsidRPr="00F7258B">
        <w:rPr>
          <w:rFonts w:asciiTheme="majorHAnsi" w:hAnsiTheme="majorHAnsi"/>
          <w:sz w:val="22"/>
          <w:szCs w:val="22"/>
        </w:rPr>
        <w:t xml:space="preserve">9- DECLARA, sob as penalidades da lei e sob pena de desclassificação que, sua proposta econômica compreende a integralidade dos custos para atendimento dos direitos trabalhistas assegurados na Constituição Federal, nas leis trabalhistas, nas normas </w:t>
      </w:r>
      <w:proofErr w:type="spellStart"/>
      <w:r w:rsidRPr="00F7258B">
        <w:rPr>
          <w:rFonts w:asciiTheme="majorHAnsi" w:hAnsiTheme="majorHAnsi"/>
          <w:sz w:val="22"/>
          <w:szCs w:val="22"/>
        </w:rPr>
        <w:t>infralegais</w:t>
      </w:r>
      <w:proofErr w:type="spellEnd"/>
      <w:r w:rsidRPr="00F7258B">
        <w:rPr>
          <w:rFonts w:asciiTheme="majorHAnsi" w:hAnsiTheme="majorHAnsi"/>
          <w:sz w:val="22"/>
          <w:szCs w:val="22"/>
        </w:rPr>
        <w:t xml:space="preserve">, nas convenções coletivas de trabalho e nos termos de ajustamento de conduta vigentes na data de entrega das propostas, nos termos do § 1º, do inciso IV, do Art. 63, da Lei nº 14.133, de 2021 e em outras normas específicas. </w:t>
      </w:r>
    </w:p>
    <w:p w:rsidR="005D6951" w:rsidRPr="00F7258B" w:rsidRDefault="005D6951" w:rsidP="005D6951">
      <w:pPr>
        <w:jc w:val="both"/>
        <w:rPr>
          <w:rFonts w:asciiTheme="majorHAnsi" w:hAnsiTheme="majorHAnsi"/>
          <w:sz w:val="22"/>
          <w:szCs w:val="22"/>
        </w:rPr>
      </w:pPr>
    </w:p>
    <w:p w:rsidR="005D6951" w:rsidRPr="00F7258B" w:rsidRDefault="005D6951" w:rsidP="005D6951">
      <w:pPr>
        <w:jc w:val="both"/>
        <w:rPr>
          <w:rFonts w:asciiTheme="majorHAnsi" w:hAnsiTheme="majorHAnsi"/>
          <w:sz w:val="22"/>
          <w:szCs w:val="22"/>
        </w:rPr>
      </w:pPr>
      <w:r w:rsidRPr="00F7258B">
        <w:rPr>
          <w:rFonts w:asciiTheme="majorHAnsi" w:hAnsiTheme="majorHAnsi"/>
          <w:sz w:val="22"/>
          <w:szCs w:val="22"/>
        </w:rPr>
        <w:t xml:space="preserve">10- Declara que atende aos requisitos de habilitação, e o declarante responderá pela veracidade das informações prestadas, na forma da Lei (art. 63, I, da Lei nº 14.133/2021). </w:t>
      </w:r>
    </w:p>
    <w:p w:rsidR="005D6951" w:rsidRPr="00F7258B" w:rsidRDefault="005D6951" w:rsidP="005D6951">
      <w:pPr>
        <w:jc w:val="center"/>
        <w:rPr>
          <w:rFonts w:asciiTheme="majorHAnsi" w:hAnsiTheme="majorHAnsi"/>
          <w:sz w:val="22"/>
          <w:szCs w:val="22"/>
        </w:rPr>
      </w:pPr>
    </w:p>
    <w:p w:rsidR="005D6951" w:rsidRPr="00F7258B" w:rsidRDefault="005D6951" w:rsidP="005D6951">
      <w:pPr>
        <w:jc w:val="center"/>
        <w:rPr>
          <w:rFonts w:asciiTheme="majorHAnsi" w:hAnsiTheme="majorHAnsi"/>
          <w:sz w:val="22"/>
          <w:szCs w:val="22"/>
        </w:rPr>
      </w:pPr>
      <w:r w:rsidRPr="00F7258B">
        <w:rPr>
          <w:rFonts w:asciiTheme="majorHAnsi" w:hAnsiTheme="majorHAnsi"/>
          <w:sz w:val="22"/>
          <w:szCs w:val="22"/>
        </w:rPr>
        <w:t xml:space="preserve">Local e data: ___________, ______ de __________ </w:t>
      </w:r>
      <w:proofErr w:type="spellStart"/>
      <w:r w:rsidRPr="00F7258B">
        <w:rPr>
          <w:rFonts w:asciiTheme="majorHAnsi" w:hAnsiTheme="majorHAnsi"/>
          <w:sz w:val="22"/>
          <w:szCs w:val="22"/>
        </w:rPr>
        <w:t>de</w:t>
      </w:r>
      <w:proofErr w:type="spellEnd"/>
      <w:r w:rsidRPr="00F7258B">
        <w:rPr>
          <w:rFonts w:asciiTheme="majorHAnsi" w:hAnsiTheme="majorHAnsi"/>
          <w:sz w:val="22"/>
          <w:szCs w:val="22"/>
        </w:rPr>
        <w:t xml:space="preserve"> 2024 </w:t>
      </w:r>
    </w:p>
    <w:p w:rsidR="005D6951" w:rsidRPr="00F7258B" w:rsidRDefault="005D6951" w:rsidP="005D6951">
      <w:pPr>
        <w:jc w:val="center"/>
        <w:rPr>
          <w:rFonts w:asciiTheme="majorHAnsi" w:hAnsiTheme="majorHAnsi"/>
          <w:sz w:val="22"/>
          <w:szCs w:val="22"/>
        </w:rPr>
      </w:pPr>
      <w:r w:rsidRPr="00F7258B">
        <w:rPr>
          <w:rFonts w:asciiTheme="majorHAnsi" w:hAnsiTheme="majorHAnsi"/>
          <w:sz w:val="22"/>
          <w:szCs w:val="22"/>
        </w:rPr>
        <w:t xml:space="preserve">_________________________ </w:t>
      </w:r>
    </w:p>
    <w:p w:rsidR="005D6951" w:rsidRPr="00F7258B" w:rsidRDefault="005D6951" w:rsidP="005D6951">
      <w:pPr>
        <w:jc w:val="center"/>
        <w:rPr>
          <w:rFonts w:asciiTheme="majorHAnsi" w:hAnsiTheme="majorHAnsi"/>
          <w:sz w:val="22"/>
          <w:szCs w:val="22"/>
        </w:rPr>
      </w:pPr>
      <w:r w:rsidRPr="00F7258B">
        <w:rPr>
          <w:rFonts w:asciiTheme="majorHAnsi" w:hAnsiTheme="majorHAnsi"/>
          <w:sz w:val="22"/>
          <w:szCs w:val="22"/>
        </w:rPr>
        <w:t>Empresa Proponente Representante legal da empresa</w:t>
      </w:r>
    </w:p>
    <w:p w:rsidR="005D6951" w:rsidRPr="00F7258B" w:rsidRDefault="005D6951" w:rsidP="005D6951">
      <w:pPr>
        <w:jc w:val="center"/>
        <w:rPr>
          <w:rFonts w:asciiTheme="majorHAnsi" w:hAnsiTheme="majorHAnsi" w:cs="Arial"/>
          <w:b/>
          <w:sz w:val="22"/>
          <w:szCs w:val="22"/>
          <w:u w:val="single"/>
        </w:rPr>
      </w:pPr>
    </w:p>
    <w:p w:rsidR="005D6951" w:rsidRPr="00F7258B" w:rsidRDefault="005D6951" w:rsidP="005D6951">
      <w:pPr>
        <w:jc w:val="center"/>
        <w:rPr>
          <w:rFonts w:asciiTheme="majorHAnsi" w:hAnsiTheme="majorHAnsi" w:cs="Arial"/>
          <w:b/>
          <w:sz w:val="22"/>
          <w:szCs w:val="22"/>
          <w:u w:val="single"/>
        </w:rPr>
      </w:pPr>
    </w:p>
    <w:p w:rsidR="00E149FC" w:rsidRPr="00F7258B" w:rsidRDefault="00E149FC" w:rsidP="005D6951">
      <w:pPr>
        <w:jc w:val="center"/>
        <w:rPr>
          <w:rFonts w:asciiTheme="majorHAnsi" w:hAnsiTheme="majorHAnsi" w:cs="Arial"/>
          <w:b/>
          <w:sz w:val="22"/>
          <w:szCs w:val="22"/>
          <w:u w:val="single"/>
        </w:rPr>
      </w:pPr>
    </w:p>
    <w:p w:rsidR="00E149FC" w:rsidRPr="00F7258B" w:rsidRDefault="00E149FC" w:rsidP="005D6951">
      <w:pPr>
        <w:jc w:val="center"/>
        <w:rPr>
          <w:rFonts w:asciiTheme="majorHAnsi" w:hAnsiTheme="majorHAnsi" w:cs="Arial"/>
          <w:b/>
          <w:sz w:val="22"/>
          <w:szCs w:val="22"/>
          <w:u w:val="single"/>
        </w:rPr>
      </w:pPr>
    </w:p>
    <w:p w:rsidR="00E149FC" w:rsidRPr="00F7258B" w:rsidRDefault="00E149FC" w:rsidP="005D6951">
      <w:pPr>
        <w:jc w:val="center"/>
        <w:rPr>
          <w:rFonts w:asciiTheme="majorHAnsi" w:hAnsiTheme="majorHAnsi" w:cs="Arial"/>
          <w:b/>
          <w:sz w:val="22"/>
          <w:szCs w:val="22"/>
          <w:u w:val="single"/>
        </w:rPr>
      </w:pPr>
    </w:p>
    <w:p w:rsidR="00E149FC" w:rsidRPr="00F7258B" w:rsidRDefault="00E149FC" w:rsidP="005D6951">
      <w:pPr>
        <w:jc w:val="center"/>
        <w:rPr>
          <w:rFonts w:asciiTheme="majorHAnsi" w:hAnsiTheme="majorHAnsi" w:cs="Arial"/>
          <w:b/>
          <w:sz w:val="22"/>
          <w:szCs w:val="22"/>
          <w:u w:val="single"/>
        </w:rPr>
      </w:pPr>
    </w:p>
    <w:p w:rsidR="00E149FC" w:rsidRPr="00F7258B" w:rsidRDefault="00E149FC" w:rsidP="005D6951">
      <w:pPr>
        <w:jc w:val="center"/>
        <w:rPr>
          <w:rFonts w:asciiTheme="majorHAnsi" w:hAnsiTheme="majorHAnsi" w:cs="Arial"/>
          <w:b/>
          <w:sz w:val="22"/>
          <w:szCs w:val="22"/>
          <w:u w:val="single"/>
        </w:rPr>
      </w:pPr>
    </w:p>
    <w:p w:rsidR="00E149FC" w:rsidRPr="00F7258B" w:rsidRDefault="00E149FC" w:rsidP="005D6951">
      <w:pPr>
        <w:jc w:val="center"/>
        <w:rPr>
          <w:rFonts w:asciiTheme="majorHAnsi" w:hAnsiTheme="majorHAnsi" w:cs="Arial"/>
          <w:b/>
          <w:sz w:val="22"/>
          <w:szCs w:val="22"/>
          <w:u w:val="single"/>
        </w:rPr>
      </w:pPr>
    </w:p>
    <w:p w:rsidR="00E149FC" w:rsidRPr="00F7258B" w:rsidRDefault="00E149FC" w:rsidP="005D6951">
      <w:pPr>
        <w:jc w:val="center"/>
        <w:rPr>
          <w:rFonts w:asciiTheme="majorHAnsi" w:hAnsiTheme="majorHAnsi" w:cs="Arial"/>
          <w:b/>
          <w:sz w:val="22"/>
          <w:szCs w:val="22"/>
          <w:u w:val="single"/>
        </w:rPr>
      </w:pPr>
    </w:p>
    <w:p w:rsidR="00E149FC" w:rsidRPr="00F7258B" w:rsidRDefault="00E149FC" w:rsidP="005D6951">
      <w:pPr>
        <w:jc w:val="center"/>
        <w:rPr>
          <w:rFonts w:asciiTheme="majorHAnsi" w:hAnsiTheme="majorHAnsi" w:cs="Arial"/>
          <w:b/>
          <w:sz w:val="22"/>
          <w:szCs w:val="22"/>
          <w:u w:val="single"/>
        </w:rPr>
      </w:pPr>
    </w:p>
    <w:p w:rsidR="00E149FC" w:rsidRPr="00F7258B" w:rsidRDefault="00E149FC" w:rsidP="005D6951">
      <w:pPr>
        <w:jc w:val="center"/>
        <w:rPr>
          <w:rFonts w:asciiTheme="majorHAnsi" w:hAnsiTheme="majorHAnsi" w:cs="Arial"/>
          <w:b/>
          <w:sz w:val="22"/>
          <w:szCs w:val="22"/>
          <w:u w:val="single"/>
        </w:rPr>
      </w:pPr>
    </w:p>
    <w:p w:rsidR="00E149FC" w:rsidRPr="00F7258B" w:rsidRDefault="00E149FC" w:rsidP="005D6951">
      <w:pPr>
        <w:jc w:val="center"/>
        <w:rPr>
          <w:rFonts w:asciiTheme="majorHAnsi" w:hAnsiTheme="majorHAnsi" w:cs="Arial"/>
          <w:b/>
          <w:sz w:val="22"/>
          <w:szCs w:val="22"/>
          <w:u w:val="single"/>
        </w:rPr>
      </w:pPr>
    </w:p>
    <w:p w:rsidR="00E149FC" w:rsidRPr="00F7258B" w:rsidRDefault="00E149FC" w:rsidP="005D6951">
      <w:pPr>
        <w:jc w:val="center"/>
        <w:rPr>
          <w:rFonts w:asciiTheme="majorHAnsi" w:hAnsiTheme="majorHAnsi" w:cs="Arial"/>
          <w:b/>
          <w:sz w:val="22"/>
          <w:szCs w:val="22"/>
          <w:u w:val="single"/>
        </w:rPr>
      </w:pPr>
    </w:p>
    <w:p w:rsidR="00E149FC" w:rsidRPr="00F7258B" w:rsidRDefault="00E149FC" w:rsidP="005D6951">
      <w:pPr>
        <w:jc w:val="center"/>
        <w:rPr>
          <w:rFonts w:asciiTheme="majorHAnsi" w:hAnsiTheme="majorHAnsi" w:cs="Arial"/>
          <w:b/>
          <w:sz w:val="22"/>
          <w:szCs w:val="22"/>
          <w:u w:val="single"/>
        </w:rPr>
      </w:pPr>
    </w:p>
    <w:p w:rsidR="00E149FC" w:rsidRDefault="00E149FC" w:rsidP="005D6951">
      <w:pPr>
        <w:jc w:val="center"/>
        <w:rPr>
          <w:rFonts w:asciiTheme="majorHAnsi" w:hAnsiTheme="majorHAnsi" w:cs="Arial"/>
          <w:b/>
          <w:sz w:val="22"/>
          <w:szCs w:val="22"/>
          <w:u w:val="single"/>
        </w:rPr>
      </w:pPr>
    </w:p>
    <w:p w:rsidR="00F7258B" w:rsidRDefault="00F7258B" w:rsidP="005D6951">
      <w:pPr>
        <w:jc w:val="center"/>
        <w:rPr>
          <w:rFonts w:asciiTheme="majorHAnsi" w:hAnsiTheme="majorHAnsi" w:cs="Arial"/>
          <w:b/>
          <w:sz w:val="22"/>
          <w:szCs w:val="22"/>
          <w:u w:val="single"/>
        </w:rPr>
      </w:pPr>
    </w:p>
    <w:p w:rsidR="00F7258B" w:rsidRDefault="00F7258B" w:rsidP="005D6951">
      <w:pPr>
        <w:jc w:val="center"/>
        <w:rPr>
          <w:rFonts w:asciiTheme="majorHAnsi" w:hAnsiTheme="majorHAnsi" w:cs="Arial"/>
          <w:b/>
          <w:sz w:val="22"/>
          <w:szCs w:val="22"/>
          <w:u w:val="single"/>
        </w:rPr>
      </w:pPr>
    </w:p>
    <w:p w:rsidR="00F7258B" w:rsidRDefault="00F7258B" w:rsidP="005D6951">
      <w:pPr>
        <w:jc w:val="center"/>
        <w:rPr>
          <w:rFonts w:asciiTheme="majorHAnsi" w:hAnsiTheme="majorHAnsi" w:cs="Arial"/>
          <w:b/>
          <w:sz w:val="22"/>
          <w:szCs w:val="22"/>
          <w:u w:val="single"/>
        </w:rPr>
      </w:pPr>
    </w:p>
    <w:p w:rsidR="00F7258B" w:rsidRDefault="00F7258B" w:rsidP="005D6951">
      <w:pPr>
        <w:jc w:val="center"/>
        <w:rPr>
          <w:rFonts w:asciiTheme="majorHAnsi" w:hAnsiTheme="majorHAnsi" w:cs="Arial"/>
          <w:b/>
          <w:sz w:val="22"/>
          <w:szCs w:val="22"/>
          <w:u w:val="single"/>
        </w:rPr>
      </w:pPr>
    </w:p>
    <w:p w:rsidR="00F7258B" w:rsidRDefault="00F7258B" w:rsidP="005D6951">
      <w:pPr>
        <w:jc w:val="center"/>
        <w:rPr>
          <w:rFonts w:asciiTheme="majorHAnsi" w:hAnsiTheme="majorHAnsi" w:cs="Arial"/>
          <w:b/>
          <w:sz w:val="22"/>
          <w:szCs w:val="22"/>
          <w:u w:val="single"/>
        </w:rPr>
      </w:pPr>
    </w:p>
    <w:p w:rsidR="00F7258B" w:rsidRDefault="00F7258B" w:rsidP="005D6951">
      <w:pPr>
        <w:jc w:val="center"/>
        <w:rPr>
          <w:rFonts w:asciiTheme="majorHAnsi" w:hAnsiTheme="majorHAnsi" w:cs="Arial"/>
          <w:b/>
          <w:sz w:val="22"/>
          <w:szCs w:val="22"/>
          <w:u w:val="single"/>
        </w:rPr>
      </w:pPr>
    </w:p>
    <w:p w:rsidR="00F7258B" w:rsidRDefault="00F7258B" w:rsidP="005D6951">
      <w:pPr>
        <w:jc w:val="center"/>
        <w:rPr>
          <w:rFonts w:asciiTheme="majorHAnsi" w:hAnsiTheme="majorHAnsi" w:cs="Arial"/>
          <w:b/>
          <w:sz w:val="22"/>
          <w:szCs w:val="22"/>
          <w:u w:val="single"/>
        </w:rPr>
      </w:pPr>
    </w:p>
    <w:p w:rsidR="00F7258B" w:rsidRDefault="00F7258B" w:rsidP="005D6951">
      <w:pPr>
        <w:jc w:val="center"/>
        <w:rPr>
          <w:rFonts w:asciiTheme="majorHAnsi" w:hAnsiTheme="majorHAnsi" w:cs="Arial"/>
          <w:b/>
          <w:sz w:val="22"/>
          <w:szCs w:val="22"/>
          <w:u w:val="single"/>
        </w:rPr>
      </w:pPr>
    </w:p>
    <w:p w:rsidR="00F7258B" w:rsidRDefault="00F7258B" w:rsidP="005D6951">
      <w:pPr>
        <w:jc w:val="center"/>
        <w:rPr>
          <w:rFonts w:asciiTheme="majorHAnsi" w:hAnsiTheme="majorHAnsi" w:cs="Arial"/>
          <w:b/>
          <w:sz w:val="22"/>
          <w:szCs w:val="22"/>
          <w:u w:val="single"/>
        </w:rPr>
      </w:pPr>
    </w:p>
    <w:p w:rsidR="00F7258B" w:rsidRDefault="00F7258B" w:rsidP="005D6951">
      <w:pPr>
        <w:jc w:val="center"/>
        <w:rPr>
          <w:rFonts w:asciiTheme="majorHAnsi" w:hAnsiTheme="majorHAnsi" w:cs="Arial"/>
          <w:b/>
          <w:sz w:val="22"/>
          <w:szCs w:val="22"/>
          <w:u w:val="single"/>
        </w:rPr>
      </w:pPr>
    </w:p>
    <w:p w:rsidR="00F7258B" w:rsidRDefault="00F7258B" w:rsidP="005D6951">
      <w:pPr>
        <w:jc w:val="center"/>
        <w:rPr>
          <w:rFonts w:asciiTheme="majorHAnsi" w:hAnsiTheme="majorHAnsi" w:cs="Arial"/>
          <w:b/>
          <w:sz w:val="22"/>
          <w:szCs w:val="22"/>
          <w:u w:val="single"/>
        </w:rPr>
      </w:pPr>
    </w:p>
    <w:p w:rsidR="00F7258B" w:rsidRDefault="00F7258B" w:rsidP="005D6951">
      <w:pPr>
        <w:jc w:val="center"/>
        <w:rPr>
          <w:rFonts w:asciiTheme="majorHAnsi" w:hAnsiTheme="majorHAnsi" w:cs="Arial"/>
          <w:b/>
          <w:sz w:val="22"/>
          <w:szCs w:val="22"/>
          <w:u w:val="single"/>
        </w:rPr>
      </w:pPr>
    </w:p>
    <w:p w:rsidR="00F7258B" w:rsidRPr="00F7258B" w:rsidRDefault="00F7258B" w:rsidP="005D6951">
      <w:pPr>
        <w:jc w:val="center"/>
        <w:rPr>
          <w:rFonts w:asciiTheme="majorHAnsi" w:hAnsiTheme="majorHAnsi" w:cs="Arial"/>
          <w:b/>
          <w:sz w:val="22"/>
          <w:szCs w:val="22"/>
          <w:u w:val="single"/>
        </w:rPr>
      </w:pPr>
    </w:p>
    <w:p w:rsidR="00403630" w:rsidRPr="00F7258B" w:rsidRDefault="00403630" w:rsidP="005D6951">
      <w:pPr>
        <w:jc w:val="center"/>
        <w:rPr>
          <w:rFonts w:asciiTheme="majorHAnsi" w:hAnsiTheme="majorHAnsi" w:cs="Arial"/>
          <w:b/>
          <w:sz w:val="22"/>
          <w:szCs w:val="22"/>
          <w:u w:val="single"/>
        </w:rPr>
      </w:pPr>
    </w:p>
    <w:p w:rsidR="00403630" w:rsidRPr="00F7258B" w:rsidRDefault="00403630" w:rsidP="005D6951">
      <w:pPr>
        <w:jc w:val="center"/>
        <w:rPr>
          <w:rFonts w:asciiTheme="majorHAnsi" w:hAnsiTheme="majorHAnsi" w:cs="Arial"/>
          <w:b/>
          <w:sz w:val="22"/>
          <w:szCs w:val="22"/>
          <w:u w:val="single"/>
        </w:rPr>
      </w:pPr>
      <w:r w:rsidRPr="00F7258B">
        <w:rPr>
          <w:rFonts w:asciiTheme="majorHAnsi" w:hAnsiTheme="majorHAnsi" w:cs="Arial"/>
          <w:b/>
          <w:sz w:val="22"/>
          <w:szCs w:val="22"/>
          <w:u w:val="single"/>
        </w:rPr>
        <w:t xml:space="preserve">ANEXO </w:t>
      </w:r>
      <w:r w:rsidR="00E149FC" w:rsidRPr="00F7258B">
        <w:rPr>
          <w:rFonts w:asciiTheme="majorHAnsi" w:hAnsiTheme="majorHAnsi" w:cs="Arial"/>
          <w:b/>
          <w:sz w:val="22"/>
          <w:szCs w:val="22"/>
          <w:u w:val="single"/>
        </w:rPr>
        <w:t>I</w:t>
      </w:r>
      <w:r w:rsidRPr="00F7258B">
        <w:rPr>
          <w:rFonts w:asciiTheme="majorHAnsi" w:hAnsiTheme="majorHAnsi" w:cs="Arial"/>
          <w:b/>
          <w:sz w:val="22"/>
          <w:szCs w:val="22"/>
          <w:u w:val="single"/>
        </w:rPr>
        <w:t>V – TERMO DE ADESÃO BNC</w:t>
      </w:r>
    </w:p>
    <w:p w:rsidR="00403630" w:rsidRDefault="00403630" w:rsidP="005D6951">
      <w:pPr>
        <w:jc w:val="center"/>
        <w:rPr>
          <w:rFonts w:ascii="Calibri Light" w:hAnsi="Calibri Light" w:cs="Arial"/>
          <w:b/>
          <w:sz w:val="22"/>
          <w:szCs w:val="22"/>
          <w:u w:val="single"/>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2"/>
      </w:tblGrid>
      <w:tr w:rsidR="00E149FC" w:rsidTr="00E149FC">
        <w:tc>
          <w:tcPr>
            <w:tcW w:w="9452" w:type="dxa"/>
          </w:tcPr>
          <w:p w:rsidR="00E149FC" w:rsidRPr="00E149FC" w:rsidRDefault="00E149FC" w:rsidP="005D6951">
            <w:pPr>
              <w:jc w:val="center"/>
              <w:rPr>
                <w:rFonts w:ascii="Calibri Light" w:hAnsi="Calibri Light" w:cs="Arial"/>
                <w:b/>
                <w:sz w:val="22"/>
                <w:szCs w:val="22"/>
              </w:rPr>
            </w:pPr>
            <w:r w:rsidRPr="00E149FC">
              <w:rPr>
                <w:rFonts w:ascii="Calibri Light" w:hAnsi="Calibri Light" w:cs="Arial"/>
                <w:b/>
                <w:noProof/>
                <w:sz w:val="22"/>
                <w:szCs w:val="22"/>
                <w:lang w:eastAsia="pt-BR"/>
              </w:rPr>
              <w:drawing>
                <wp:inline distT="0" distB="0" distL="0" distR="0" wp14:anchorId="63C09E0A" wp14:editId="707C1999">
                  <wp:extent cx="4401164" cy="4696480"/>
                  <wp:effectExtent l="0" t="0" r="0" b="889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401164" cy="4696480"/>
                          </a:xfrm>
                          <a:prstGeom prst="rect">
                            <a:avLst/>
                          </a:prstGeom>
                        </pic:spPr>
                      </pic:pic>
                    </a:graphicData>
                  </a:graphic>
                </wp:inline>
              </w:drawing>
            </w:r>
          </w:p>
        </w:tc>
      </w:tr>
      <w:tr w:rsidR="00E149FC" w:rsidTr="00E149FC">
        <w:tc>
          <w:tcPr>
            <w:tcW w:w="9452" w:type="dxa"/>
          </w:tcPr>
          <w:p w:rsidR="00E149FC" w:rsidRDefault="00E149FC" w:rsidP="005D6951">
            <w:pPr>
              <w:jc w:val="center"/>
              <w:rPr>
                <w:rFonts w:ascii="Calibri Light" w:hAnsi="Calibri Light" w:cs="Arial"/>
                <w:b/>
                <w:sz w:val="22"/>
                <w:szCs w:val="22"/>
                <w:u w:val="single"/>
              </w:rPr>
            </w:pPr>
            <w:r w:rsidRPr="00E149FC">
              <w:rPr>
                <w:rFonts w:ascii="Calibri Light" w:hAnsi="Calibri Light" w:cs="Arial"/>
                <w:b/>
                <w:noProof/>
                <w:sz w:val="22"/>
                <w:szCs w:val="22"/>
                <w:u w:val="single"/>
                <w:lang w:eastAsia="pt-BR"/>
              </w:rPr>
              <w:drawing>
                <wp:inline distT="0" distB="0" distL="0" distR="0" wp14:anchorId="238953AD" wp14:editId="6DA0C2CA">
                  <wp:extent cx="4420217" cy="203863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420217" cy="2038635"/>
                          </a:xfrm>
                          <a:prstGeom prst="rect">
                            <a:avLst/>
                          </a:prstGeom>
                        </pic:spPr>
                      </pic:pic>
                    </a:graphicData>
                  </a:graphic>
                </wp:inline>
              </w:drawing>
            </w:r>
          </w:p>
        </w:tc>
      </w:tr>
    </w:tbl>
    <w:p w:rsidR="00403630" w:rsidRDefault="00403630" w:rsidP="005D6951">
      <w:pPr>
        <w:jc w:val="center"/>
        <w:rPr>
          <w:rFonts w:ascii="Calibri Light" w:hAnsi="Calibri Light" w:cs="Arial"/>
          <w:b/>
          <w:sz w:val="22"/>
          <w:szCs w:val="22"/>
          <w:u w:val="single"/>
        </w:rPr>
      </w:pPr>
    </w:p>
    <w:p w:rsidR="00403630" w:rsidRPr="00046805" w:rsidRDefault="00403630" w:rsidP="005D6951">
      <w:pPr>
        <w:jc w:val="center"/>
        <w:rPr>
          <w:rFonts w:asciiTheme="majorHAnsi" w:hAnsiTheme="majorHAnsi" w:cs="Arial"/>
          <w:b/>
          <w:sz w:val="22"/>
          <w:szCs w:val="22"/>
          <w:u w:val="single"/>
        </w:rPr>
      </w:pPr>
    </w:p>
    <w:p w:rsidR="00403630" w:rsidRPr="00046805" w:rsidRDefault="00E149FC" w:rsidP="005D6951">
      <w:pPr>
        <w:jc w:val="center"/>
        <w:rPr>
          <w:rFonts w:asciiTheme="majorHAnsi" w:hAnsiTheme="majorHAnsi" w:cs="Arial"/>
          <w:b/>
          <w:sz w:val="22"/>
          <w:szCs w:val="22"/>
          <w:u w:val="single"/>
        </w:rPr>
      </w:pPr>
      <w:r w:rsidRPr="00046805">
        <w:rPr>
          <w:rFonts w:asciiTheme="majorHAnsi" w:hAnsiTheme="majorHAnsi" w:cs="Arial"/>
          <w:b/>
          <w:sz w:val="22"/>
          <w:szCs w:val="22"/>
          <w:u w:val="single"/>
        </w:rPr>
        <w:t>ANEXO V</w:t>
      </w:r>
      <w:r w:rsidR="00403630" w:rsidRPr="00046805">
        <w:rPr>
          <w:rFonts w:asciiTheme="majorHAnsi" w:hAnsiTheme="majorHAnsi" w:cs="Arial"/>
          <w:b/>
          <w:sz w:val="22"/>
          <w:szCs w:val="22"/>
          <w:u w:val="single"/>
        </w:rPr>
        <w:t xml:space="preserve"> – MODELO DE PROPOSTA</w:t>
      </w:r>
    </w:p>
    <w:p w:rsidR="00403630" w:rsidRPr="00046805" w:rsidRDefault="00403630" w:rsidP="005D6951">
      <w:pPr>
        <w:jc w:val="center"/>
        <w:rPr>
          <w:rFonts w:asciiTheme="majorHAnsi" w:hAnsiTheme="majorHAnsi" w:cs="Arial"/>
          <w:b/>
          <w:sz w:val="22"/>
          <w:szCs w:val="22"/>
          <w:u w:val="single"/>
        </w:rPr>
      </w:pPr>
    </w:p>
    <w:p w:rsidR="00403630" w:rsidRPr="00046805" w:rsidRDefault="00403630" w:rsidP="00403630">
      <w:pPr>
        <w:jc w:val="both"/>
        <w:rPr>
          <w:rFonts w:asciiTheme="majorHAnsi" w:hAnsiTheme="majorHAnsi" w:cs="Arial"/>
          <w:sz w:val="22"/>
          <w:szCs w:val="22"/>
        </w:rPr>
      </w:pPr>
      <w:r w:rsidRPr="00046805">
        <w:rPr>
          <w:rFonts w:asciiTheme="majorHAnsi" w:hAnsiTheme="majorHAnsi" w:cs="Arial"/>
          <w:sz w:val="22"/>
          <w:szCs w:val="22"/>
        </w:rPr>
        <w:t>Ao</w:t>
      </w:r>
    </w:p>
    <w:p w:rsidR="00403630" w:rsidRPr="00046805" w:rsidRDefault="00403630" w:rsidP="00403630">
      <w:pPr>
        <w:jc w:val="both"/>
        <w:rPr>
          <w:rFonts w:asciiTheme="majorHAnsi" w:hAnsiTheme="majorHAnsi" w:cs="Arial"/>
          <w:sz w:val="22"/>
          <w:szCs w:val="22"/>
        </w:rPr>
      </w:pPr>
      <w:r w:rsidRPr="00046805">
        <w:rPr>
          <w:rFonts w:asciiTheme="majorHAnsi" w:hAnsiTheme="majorHAnsi" w:cs="Arial"/>
          <w:sz w:val="22"/>
          <w:szCs w:val="22"/>
        </w:rPr>
        <w:t>Setor de Licitações</w:t>
      </w:r>
    </w:p>
    <w:p w:rsidR="00403630" w:rsidRPr="00046805" w:rsidRDefault="00403630" w:rsidP="00403630">
      <w:pPr>
        <w:jc w:val="both"/>
        <w:rPr>
          <w:rFonts w:asciiTheme="majorHAnsi" w:hAnsiTheme="majorHAnsi" w:cs="Arial"/>
          <w:sz w:val="22"/>
          <w:szCs w:val="22"/>
        </w:rPr>
      </w:pPr>
    </w:p>
    <w:p w:rsidR="00403630" w:rsidRPr="00046805" w:rsidRDefault="00403630" w:rsidP="00403630">
      <w:pPr>
        <w:jc w:val="both"/>
        <w:rPr>
          <w:rFonts w:asciiTheme="majorHAnsi" w:hAnsiTheme="majorHAnsi"/>
          <w:sz w:val="22"/>
          <w:szCs w:val="22"/>
        </w:rPr>
      </w:pPr>
      <w:r w:rsidRPr="00046805">
        <w:rPr>
          <w:rFonts w:asciiTheme="majorHAnsi" w:hAnsiTheme="majorHAnsi"/>
          <w:sz w:val="22"/>
          <w:szCs w:val="22"/>
        </w:rPr>
        <w:t>Apresentamos nossa proposta para fornecimento/prestação de serviços, referente ao objeto da presente licitação na modalidade Pregão, na Forma Eletrônica, nº 002/2024 acatando todas as estipulações consignadas no respectivo Edital e seus anexos.</w:t>
      </w:r>
    </w:p>
    <w:tbl>
      <w:tblPr>
        <w:tblStyle w:val="Tabelacomgrade"/>
        <w:tblW w:w="0" w:type="auto"/>
        <w:tblLook w:val="04A0" w:firstRow="1" w:lastRow="0" w:firstColumn="1" w:lastColumn="0" w:noHBand="0" w:noVBand="1"/>
      </w:tblPr>
      <w:tblGrid>
        <w:gridCol w:w="1350"/>
        <w:gridCol w:w="1350"/>
        <w:gridCol w:w="1350"/>
        <w:gridCol w:w="1350"/>
        <w:gridCol w:w="1350"/>
        <w:gridCol w:w="1351"/>
        <w:gridCol w:w="1351"/>
      </w:tblGrid>
      <w:tr w:rsidR="00403630" w:rsidRPr="00046805" w:rsidTr="00403630">
        <w:tc>
          <w:tcPr>
            <w:tcW w:w="1350" w:type="dxa"/>
          </w:tcPr>
          <w:p w:rsidR="00403630" w:rsidRPr="00046805" w:rsidRDefault="00403630" w:rsidP="00403630">
            <w:pPr>
              <w:jc w:val="both"/>
              <w:rPr>
                <w:rFonts w:asciiTheme="majorHAnsi" w:hAnsiTheme="majorHAnsi" w:cs="Arial"/>
                <w:sz w:val="22"/>
                <w:szCs w:val="22"/>
              </w:rPr>
            </w:pPr>
            <w:r w:rsidRPr="00046805">
              <w:rPr>
                <w:rFonts w:asciiTheme="majorHAnsi" w:hAnsiTheme="majorHAnsi" w:cs="Arial"/>
                <w:sz w:val="22"/>
                <w:szCs w:val="22"/>
              </w:rPr>
              <w:t>Item</w:t>
            </w:r>
          </w:p>
        </w:tc>
        <w:tc>
          <w:tcPr>
            <w:tcW w:w="1350" w:type="dxa"/>
          </w:tcPr>
          <w:p w:rsidR="00403630" w:rsidRPr="00046805" w:rsidRDefault="00403630" w:rsidP="00403630">
            <w:pPr>
              <w:jc w:val="both"/>
              <w:rPr>
                <w:rFonts w:asciiTheme="majorHAnsi" w:hAnsiTheme="majorHAnsi" w:cs="Arial"/>
                <w:sz w:val="22"/>
                <w:szCs w:val="22"/>
              </w:rPr>
            </w:pPr>
            <w:r w:rsidRPr="00046805">
              <w:rPr>
                <w:rFonts w:asciiTheme="majorHAnsi" w:hAnsiTheme="majorHAnsi" w:cs="Arial"/>
                <w:sz w:val="22"/>
                <w:szCs w:val="22"/>
              </w:rPr>
              <w:t>Quant</w:t>
            </w:r>
          </w:p>
        </w:tc>
        <w:tc>
          <w:tcPr>
            <w:tcW w:w="1350" w:type="dxa"/>
          </w:tcPr>
          <w:p w:rsidR="00403630" w:rsidRPr="00046805" w:rsidRDefault="00403630" w:rsidP="00403630">
            <w:pPr>
              <w:jc w:val="both"/>
              <w:rPr>
                <w:rFonts w:asciiTheme="majorHAnsi" w:hAnsiTheme="majorHAnsi" w:cs="Arial"/>
                <w:sz w:val="22"/>
                <w:szCs w:val="22"/>
              </w:rPr>
            </w:pPr>
            <w:proofErr w:type="spellStart"/>
            <w:r w:rsidRPr="00046805">
              <w:rPr>
                <w:rFonts w:asciiTheme="majorHAnsi" w:hAnsiTheme="majorHAnsi" w:cs="Arial"/>
                <w:sz w:val="22"/>
                <w:szCs w:val="22"/>
              </w:rPr>
              <w:t>Un</w:t>
            </w:r>
            <w:proofErr w:type="spellEnd"/>
          </w:p>
        </w:tc>
        <w:tc>
          <w:tcPr>
            <w:tcW w:w="1350" w:type="dxa"/>
          </w:tcPr>
          <w:p w:rsidR="00403630" w:rsidRPr="00046805" w:rsidRDefault="00403630" w:rsidP="00403630">
            <w:pPr>
              <w:jc w:val="both"/>
              <w:rPr>
                <w:rFonts w:asciiTheme="majorHAnsi" w:hAnsiTheme="majorHAnsi" w:cs="Arial"/>
                <w:sz w:val="22"/>
                <w:szCs w:val="22"/>
              </w:rPr>
            </w:pPr>
            <w:r w:rsidRPr="00046805">
              <w:rPr>
                <w:rFonts w:asciiTheme="majorHAnsi" w:hAnsiTheme="majorHAnsi" w:cs="Arial"/>
                <w:sz w:val="22"/>
                <w:szCs w:val="22"/>
              </w:rPr>
              <w:t>Descrição</w:t>
            </w:r>
          </w:p>
        </w:tc>
        <w:tc>
          <w:tcPr>
            <w:tcW w:w="1350" w:type="dxa"/>
          </w:tcPr>
          <w:p w:rsidR="00403630" w:rsidRPr="00046805" w:rsidRDefault="00403630" w:rsidP="00403630">
            <w:pPr>
              <w:jc w:val="both"/>
              <w:rPr>
                <w:rFonts w:asciiTheme="majorHAnsi" w:hAnsiTheme="majorHAnsi" w:cs="Arial"/>
                <w:sz w:val="22"/>
                <w:szCs w:val="22"/>
              </w:rPr>
            </w:pPr>
            <w:r w:rsidRPr="00046805">
              <w:rPr>
                <w:rFonts w:asciiTheme="majorHAnsi" w:hAnsiTheme="majorHAnsi" w:cs="Arial"/>
                <w:sz w:val="22"/>
                <w:szCs w:val="22"/>
              </w:rPr>
              <w:t>Marca</w:t>
            </w:r>
          </w:p>
        </w:tc>
        <w:tc>
          <w:tcPr>
            <w:tcW w:w="1351" w:type="dxa"/>
          </w:tcPr>
          <w:p w:rsidR="00403630" w:rsidRPr="00046805" w:rsidRDefault="00403630" w:rsidP="00403630">
            <w:pPr>
              <w:jc w:val="both"/>
              <w:rPr>
                <w:rFonts w:asciiTheme="majorHAnsi" w:hAnsiTheme="majorHAnsi" w:cs="Arial"/>
                <w:sz w:val="22"/>
                <w:szCs w:val="22"/>
              </w:rPr>
            </w:pPr>
            <w:r w:rsidRPr="00046805">
              <w:rPr>
                <w:rFonts w:asciiTheme="majorHAnsi" w:hAnsiTheme="majorHAnsi" w:cs="Arial"/>
                <w:sz w:val="22"/>
                <w:szCs w:val="22"/>
              </w:rPr>
              <w:t xml:space="preserve">V. </w:t>
            </w:r>
            <w:proofErr w:type="spellStart"/>
            <w:r w:rsidRPr="00046805">
              <w:rPr>
                <w:rFonts w:asciiTheme="majorHAnsi" w:hAnsiTheme="majorHAnsi" w:cs="Arial"/>
                <w:sz w:val="22"/>
                <w:szCs w:val="22"/>
              </w:rPr>
              <w:t>unit</w:t>
            </w:r>
            <w:proofErr w:type="spellEnd"/>
            <w:r w:rsidRPr="00046805">
              <w:rPr>
                <w:rFonts w:asciiTheme="majorHAnsi" w:hAnsiTheme="majorHAnsi" w:cs="Arial"/>
                <w:sz w:val="22"/>
                <w:szCs w:val="22"/>
              </w:rPr>
              <w:t>.</w:t>
            </w:r>
          </w:p>
        </w:tc>
        <w:tc>
          <w:tcPr>
            <w:tcW w:w="1351" w:type="dxa"/>
          </w:tcPr>
          <w:p w:rsidR="00403630" w:rsidRPr="00046805" w:rsidRDefault="00403630" w:rsidP="00403630">
            <w:pPr>
              <w:jc w:val="both"/>
              <w:rPr>
                <w:rFonts w:asciiTheme="majorHAnsi" w:hAnsiTheme="majorHAnsi" w:cs="Arial"/>
                <w:sz w:val="22"/>
                <w:szCs w:val="22"/>
              </w:rPr>
            </w:pPr>
            <w:r w:rsidRPr="00046805">
              <w:rPr>
                <w:rFonts w:asciiTheme="majorHAnsi" w:hAnsiTheme="majorHAnsi" w:cs="Arial"/>
                <w:sz w:val="22"/>
                <w:szCs w:val="22"/>
              </w:rPr>
              <w:t>V. total</w:t>
            </w:r>
          </w:p>
        </w:tc>
      </w:tr>
      <w:tr w:rsidR="00403630" w:rsidRPr="00046805" w:rsidTr="00403630">
        <w:tc>
          <w:tcPr>
            <w:tcW w:w="1350" w:type="dxa"/>
          </w:tcPr>
          <w:p w:rsidR="00403630" w:rsidRPr="00046805" w:rsidRDefault="00403630" w:rsidP="00403630">
            <w:pPr>
              <w:jc w:val="both"/>
              <w:rPr>
                <w:rFonts w:asciiTheme="majorHAnsi" w:hAnsiTheme="majorHAnsi" w:cs="Arial"/>
                <w:sz w:val="22"/>
                <w:szCs w:val="22"/>
              </w:rPr>
            </w:pPr>
          </w:p>
        </w:tc>
        <w:tc>
          <w:tcPr>
            <w:tcW w:w="1350" w:type="dxa"/>
          </w:tcPr>
          <w:p w:rsidR="00403630" w:rsidRPr="00046805" w:rsidRDefault="00403630" w:rsidP="00403630">
            <w:pPr>
              <w:jc w:val="both"/>
              <w:rPr>
                <w:rFonts w:asciiTheme="majorHAnsi" w:hAnsiTheme="majorHAnsi" w:cs="Arial"/>
                <w:sz w:val="22"/>
                <w:szCs w:val="22"/>
              </w:rPr>
            </w:pPr>
          </w:p>
        </w:tc>
        <w:tc>
          <w:tcPr>
            <w:tcW w:w="1350" w:type="dxa"/>
          </w:tcPr>
          <w:p w:rsidR="00403630" w:rsidRPr="00046805" w:rsidRDefault="00403630" w:rsidP="00403630">
            <w:pPr>
              <w:jc w:val="both"/>
              <w:rPr>
                <w:rFonts w:asciiTheme="majorHAnsi" w:hAnsiTheme="majorHAnsi" w:cs="Arial"/>
                <w:sz w:val="22"/>
                <w:szCs w:val="22"/>
              </w:rPr>
            </w:pPr>
          </w:p>
        </w:tc>
        <w:tc>
          <w:tcPr>
            <w:tcW w:w="1350" w:type="dxa"/>
          </w:tcPr>
          <w:p w:rsidR="00403630" w:rsidRPr="00046805" w:rsidRDefault="00403630" w:rsidP="00403630">
            <w:pPr>
              <w:jc w:val="both"/>
              <w:rPr>
                <w:rFonts w:asciiTheme="majorHAnsi" w:hAnsiTheme="majorHAnsi" w:cs="Arial"/>
                <w:sz w:val="22"/>
                <w:szCs w:val="22"/>
              </w:rPr>
            </w:pPr>
          </w:p>
        </w:tc>
        <w:tc>
          <w:tcPr>
            <w:tcW w:w="1350" w:type="dxa"/>
          </w:tcPr>
          <w:p w:rsidR="00403630" w:rsidRPr="00046805" w:rsidRDefault="00403630" w:rsidP="00403630">
            <w:pPr>
              <w:jc w:val="both"/>
              <w:rPr>
                <w:rFonts w:asciiTheme="majorHAnsi" w:hAnsiTheme="majorHAnsi" w:cs="Arial"/>
                <w:sz w:val="22"/>
                <w:szCs w:val="22"/>
              </w:rPr>
            </w:pPr>
          </w:p>
        </w:tc>
        <w:tc>
          <w:tcPr>
            <w:tcW w:w="1351" w:type="dxa"/>
          </w:tcPr>
          <w:p w:rsidR="00403630" w:rsidRPr="00046805" w:rsidRDefault="00403630" w:rsidP="00403630">
            <w:pPr>
              <w:jc w:val="both"/>
              <w:rPr>
                <w:rFonts w:asciiTheme="majorHAnsi" w:hAnsiTheme="majorHAnsi" w:cs="Arial"/>
                <w:sz w:val="22"/>
                <w:szCs w:val="22"/>
              </w:rPr>
            </w:pPr>
          </w:p>
        </w:tc>
        <w:tc>
          <w:tcPr>
            <w:tcW w:w="1351" w:type="dxa"/>
          </w:tcPr>
          <w:p w:rsidR="00403630" w:rsidRPr="00046805" w:rsidRDefault="00403630" w:rsidP="00403630">
            <w:pPr>
              <w:jc w:val="both"/>
              <w:rPr>
                <w:rFonts w:asciiTheme="majorHAnsi" w:hAnsiTheme="majorHAnsi" w:cs="Arial"/>
                <w:sz w:val="22"/>
                <w:szCs w:val="22"/>
              </w:rPr>
            </w:pPr>
          </w:p>
        </w:tc>
      </w:tr>
    </w:tbl>
    <w:p w:rsidR="00403630" w:rsidRPr="00046805" w:rsidRDefault="00403630" w:rsidP="00403630">
      <w:pPr>
        <w:jc w:val="both"/>
        <w:rPr>
          <w:rFonts w:asciiTheme="majorHAnsi" w:hAnsiTheme="majorHAnsi" w:cs="Arial"/>
          <w:sz w:val="22"/>
          <w:szCs w:val="22"/>
        </w:rPr>
      </w:pPr>
    </w:p>
    <w:p w:rsidR="00403630" w:rsidRPr="00046805" w:rsidRDefault="00403630" w:rsidP="00403630">
      <w:pPr>
        <w:jc w:val="both"/>
        <w:rPr>
          <w:rFonts w:asciiTheme="majorHAnsi" w:hAnsiTheme="majorHAnsi"/>
          <w:sz w:val="22"/>
          <w:szCs w:val="22"/>
        </w:rPr>
      </w:pPr>
      <w:r w:rsidRPr="00046805">
        <w:rPr>
          <w:rFonts w:asciiTheme="majorHAnsi" w:hAnsiTheme="majorHAnsi"/>
          <w:sz w:val="22"/>
          <w:szCs w:val="22"/>
        </w:rPr>
        <w:t xml:space="preserve">O valor global proposto é de R$ _______ (por extenso) </w:t>
      </w:r>
    </w:p>
    <w:p w:rsidR="00403630" w:rsidRPr="00046805" w:rsidRDefault="00403630" w:rsidP="00403630">
      <w:pPr>
        <w:jc w:val="both"/>
        <w:rPr>
          <w:rFonts w:asciiTheme="majorHAnsi" w:hAnsiTheme="majorHAnsi"/>
          <w:sz w:val="22"/>
          <w:szCs w:val="22"/>
        </w:rPr>
      </w:pPr>
      <w:r w:rsidRPr="00046805">
        <w:rPr>
          <w:rFonts w:asciiTheme="majorHAnsi" w:hAnsiTheme="majorHAnsi"/>
          <w:sz w:val="22"/>
          <w:szCs w:val="22"/>
        </w:rPr>
        <w:t xml:space="preserve">Prazo de entrega/Local de Entrega: conforme edital. </w:t>
      </w:r>
    </w:p>
    <w:p w:rsidR="00403630" w:rsidRPr="00046805" w:rsidRDefault="00403630" w:rsidP="00403630">
      <w:pPr>
        <w:jc w:val="both"/>
        <w:rPr>
          <w:rFonts w:asciiTheme="majorHAnsi" w:hAnsiTheme="majorHAnsi"/>
          <w:sz w:val="22"/>
          <w:szCs w:val="22"/>
        </w:rPr>
      </w:pPr>
      <w:r w:rsidRPr="00046805">
        <w:rPr>
          <w:rFonts w:asciiTheme="majorHAnsi" w:hAnsiTheme="majorHAnsi"/>
          <w:sz w:val="22"/>
          <w:szCs w:val="22"/>
        </w:rPr>
        <w:t xml:space="preserve">Prazo de pagamento: O pagamento será efetuado em até 30 (trinta) dias, a contar do primeiro dia útil após o recebimento da Nota Fiscal/Fatura (inclusive arquivo XML – Nota Fiscal Eletrônica) pela Contratada que deverá corresponder aos serviços prestados devidamente atestada pelo setor competente. </w:t>
      </w:r>
    </w:p>
    <w:p w:rsidR="00403630" w:rsidRPr="00046805" w:rsidRDefault="00403630" w:rsidP="00403630">
      <w:pPr>
        <w:jc w:val="both"/>
        <w:rPr>
          <w:rFonts w:asciiTheme="majorHAnsi" w:hAnsiTheme="majorHAnsi"/>
          <w:sz w:val="22"/>
          <w:szCs w:val="22"/>
        </w:rPr>
      </w:pPr>
      <w:r w:rsidRPr="00046805">
        <w:rPr>
          <w:rFonts w:asciiTheme="majorHAnsi" w:hAnsiTheme="majorHAnsi"/>
          <w:sz w:val="22"/>
          <w:szCs w:val="22"/>
        </w:rPr>
        <w:t xml:space="preserve">Validade da proposta: 60 dias corridos. </w:t>
      </w:r>
    </w:p>
    <w:p w:rsidR="00403630" w:rsidRPr="00046805" w:rsidRDefault="00403630" w:rsidP="00403630">
      <w:pPr>
        <w:jc w:val="both"/>
        <w:rPr>
          <w:rFonts w:asciiTheme="majorHAnsi" w:hAnsiTheme="majorHAnsi"/>
          <w:sz w:val="22"/>
          <w:szCs w:val="22"/>
        </w:rPr>
      </w:pPr>
      <w:r w:rsidRPr="00046805">
        <w:rPr>
          <w:rFonts w:asciiTheme="majorHAnsi" w:hAnsiTheme="majorHAnsi"/>
          <w:sz w:val="22"/>
          <w:szCs w:val="22"/>
        </w:rPr>
        <w:t xml:space="preserve">OBS: No preço correspondente à Proposta Econômica estão contidos todos os custos, lucros e despesas diretas e indiretas, tributos incidentes, encargos sociais, previdenciários, trabalhistas e comerciais, taxa de administração e lucro, materiais e mão-de-obra a serem empregados, seguros, fretes, combustível, embalagens, despesas com transporte, hospedagem, diárias, alimentação e quaisquer outros necessários ao fiel e integral cumprimento do objeto deste Edital e seus Anexos. </w:t>
      </w:r>
    </w:p>
    <w:p w:rsidR="005D6951" w:rsidRPr="00046805" w:rsidRDefault="00403630" w:rsidP="00403630">
      <w:pPr>
        <w:jc w:val="both"/>
        <w:rPr>
          <w:rFonts w:asciiTheme="majorHAnsi" w:hAnsiTheme="majorHAnsi"/>
          <w:sz w:val="22"/>
          <w:szCs w:val="22"/>
        </w:rPr>
      </w:pPr>
      <w:r w:rsidRPr="00046805">
        <w:rPr>
          <w:rFonts w:asciiTheme="majorHAnsi" w:hAnsiTheme="majorHAnsi"/>
          <w:sz w:val="22"/>
          <w:szCs w:val="22"/>
        </w:rPr>
        <w:t>OBS: A INTERPOSIÇÃO DE RECURSO SUSPENDE O PRAZO DE VALIDADE DA PROPOSTA ATÉ DECISÃO</w:t>
      </w:r>
    </w:p>
    <w:p w:rsidR="00403630" w:rsidRPr="00046805" w:rsidRDefault="00403630" w:rsidP="00403630">
      <w:pPr>
        <w:jc w:val="both"/>
        <w:rPr>
          <w:rFonts w:asciiTheme="majorHAnsi" w:hAnsiTheme="majorHAnsi"/>
          <w:sz w:val="22"/>
          <w:szCs w:val="22"/>
        </w:rPr>
      </w:pPr>
    </w:p>
    <w:p w:rsidR="00403630" w:rsidRPr="00046805" w:rsidRDefault="00E149FC" w:rsidP="00403630">
      <w:pPr>
        <w:jc w:val="both"/>
        <w:rPr>
          <w:rFonts w:asciiTheme="majorHAnsi" w:hAnsiTheme="majorHAnsi"/>
          <w:sz w:val="22"/>
          <w:szCs w:val="22"/>
        </w:rPr>
      </w:pPr>
      <w:r w:rsidRPr="00046805">
        <w:rPr>
          <w:rFonts w:asciiTheme="majorHAnsi" w:hAnsiTheme="majorHAnsi"/>
          <w:sz w:val="22"/>
          <w:szCs w:val="22"/>
        </w:rPr>
        <w:t>DADOS DA EMPRESA:</w:t>
      </w:r>
    </w:p>
    <w:p w:rsidR="00E149FC" w:rsidRPr="00046805" w:rsidRDefault="00E149FC" w:rsidP="00403630">
      <w:pPr>
        <w:jc w:val="both"/>
        <w:rPr>
          <w:rFonts w:asciiTheme="majorHAnsi" w:hAnsiTheme="majorHAnsi"/>
          <w:sz w:val="22"/>
          <w:szCs w:val="22"/>
        </w:rPr>
      </w:pPr>
      <w:r w:rsidRPr="00046805">
        <w:rPr>
          <w:rFonts w:asciiTheme="majorHAnsi" w:hAnsiTheme="majorHAnsi"/>
          <w:sz w:val="22"/>
          <w:szCs w:val="22"/>
        </w:rPr>
        <w:t>Razão Social:</w:t>
      </w:r>
    </w:p>
    <w:p w:rsidR="00E149FC" w:rsidRPr="00046805" w:rsidRDefault="00E149FC" w:rsidP="00403630">
      <w:pPr>
        <w:jc w:val="both"/>
        <w:rPr>
          <w:rFonts w:asciiTheme="majorHAnsi" w:hAnsiTheme="majorHAnsi"/>
          <w:sz w:val="22"/>
          <w:szCs w:val="22"/>
        </w:rPr>
      </w:pPr>
      <w:r w:rsidRPr="00046805">
        <w:rPr>
          <w:rFonts w:asciiTheme="majorHAnsi" w:hAnsiTheme="majorHAnsi"/>
          <w:sz w:val="22"/>
          <w:szCs w:val="22"/>
        </w:rPr>
        <w:t>CNPJ:</w:t>
      </w:r>
    </w:p>
    <w:p w:rsidR="00E149FC" w:rsidRPr="00046805" w:rsidRDefault="00E149FC" w:rsidP="00403630">
      <w:pPr>
        <w:jc w:val="both"/>
        <w:rPr>
          <w:rFonts w:asciiTheme="majorHAnsi" w:hAnsiTheme="majorHAnsi"/>
          <w:sz w:val="22"/>
          <w:szCs w:val="22"/>
        </w:rPr>
      </w:pPr>
      <w:r w:rsidRPr="00046805">
        <w:rPr>
          <w:rFonts w:asciiTheme="majorHAnsi" w:hAnsiTheme="majorHAnsi"/>
          <w:sz w:val="22"/>
          <w:szCs w:val="22"/>
        </w:rPr>
        <w:t>Endereço:</w:t>
      </w:r>
    </w:p>
    <w:p w:rsidR="00E149FC" w:rsidRPr="00046805" w:rsidRDefault="00E149FC" w:rsidP="00403630">
      <w:pPr>
        <w:jc w:val="both"/>
        <w:rPr>
          <w:rFonts w:asciiTheme="majorHAnsi" w:hAnsiTheme="majorHAnsi"/>
          <w:sz w:val="22"/>
          <w:szCs w:val="22"/>
        </w:rPr>
      </w:pPr>
      <w:r w:rsidRPr="00046805">
        <w:rPr>
          <w:rFonts w:asciiTheme="majorHAnsi" w:hAnsiTheme="majorHAnsi"/>
          <w:sz w:val="22"/>
          <w:szCs w:val="22"/>
        </w:rPr>
        <w:t>Telefone:</w:t>
      </w:r>
    </w:p>
    <w:p w:rsidR="00E149FC" w:rsidRPr="00046805" w:rsidRDefault="00E149FC" w:rsidP="00403630">
      <w:pPr>
        <w:jc w:val="both"/>
        <w:rPr>
          <w:rFonts w:asciiTheme="majorHAnsi" w:hAnsiTheme="majorHAnsi"/>
          <w:sz w:val="22"/>
          <w:szCs w:val="22"/>
        </w:rPr>
      </w:pPr>
      <w:r w:rsidRPr="00046805">
        <w:rPr>
          <w:rFonts w:asciiTheme="majorHAnsi" w:hAnsiTheme="majorHAnsi"/>
          <w:sz w:val="22"/>
          <w:szCs w:val="22"/>
        </w:rPr>
        <w:t>Dados bancários:</w:t>
      </w:r>
    </w:p>
    <w:p w:rsidR="00E149FC" w:rsidRPr="00046805" w:rsidRDefault="00E149FC" w:rsidP="00403630">
      <w:pPr>
        <w:jc w:val="both"/>
        <w:rPr>
          <w:rFonts w:asciiTheme="majorHAnsi" w:hAnsiTheme="majorHAnsi"/>
          <w:sz w:val="22"/>
          <w:szCs w:val="22"/>
        </w:rPr>
      </w:pPr>
      <w:r w:rsidRPr="00046805">
        <w:rPr>
          <w:rFonts w:asciiTheme="majorHAnsi" w:hAnsiTheme="majorHAnsi"/>
          <w:sz w:val="22"/>
          <w:szCs w:val="22"/>
        </w:rPr>
        <w:t>E-mail:</w:t>
      </w:r>
    </w:p>
    <w:p w:rsidR="00E149FC" w:rsidRPr="00046805" w:rsidRDefault="00E149FC" w:rsidP="00403630">
      <w:pPr>
        <w:jc w:val="both"/>
        <w:rPr>
          <w:rFonts w:asciiTheme="majorHAnsi" w:hAnsiTheme="majorHAnsi"/>
          <w:sz w:val="22"/>
          <w:szCs w:val="22"/>
        </w:rPr>
      </w:pPr>
    </w:p>
    <w:p w:rsidR="00E149FC" w:rsidRPr="00046805" w:rsidRDefault="00E149FC" w:rsidP="00403630">
      <w:pPr>
        <w:jc w:val="both"/>
        <w:rPr>
          <w:rFonts w:asciiTheme="majorHAnsi" w:hAnsiTheme="majorHAnsi"/>
          <w:sz w:val="22"/>
          <w:szCs w:val="22"/>
        </w:rPr>
      </w:pPr>
      <w:r w:rsidRPr="00046805">
        <w:rPr>
          <w:rFonts w:asciiTheme="majorHAnsi" w:hAnsiTheme="majorHAnsi"/>
          <w:sz w:val="22"/>
          <w:szCs w:val="22"/>
        </w:rPr>
        <w:t xml:space="preserve">As empresas licitantes poderão indicar os dados do representante legal ou sócio que será responsável pela assinatura do Contrato, contendo os seguintes dados: Nome Completo, Documento de Identidade e órgão </w:t>
      </w:r>
      <w:proofErr w:type="spellStart"/>
      <w:r w:rsidRPr="00046805">
        <w:rPr>
          <w:rFonts w:asciiTheme="majorHAnsi" w:hAnsiTheme="majorHAnsi"/>
          <w:sz w:val="22"/>
          <w:szCs w:val="22"/>
        </w:rPr>
        <w:t>expeditor</w:t>
      </w:r>
      <w:proofErr w:type="spellEnd"/>
      <w:r w:rsidRPr="00046805">
        <w:rPr>
          <w:rFonts w:asciiTheme="majorHAnsi" w:hAnsiTheme="majorHAnsi"/>
          <w:sz w:val="22"/>
          <w:szCs w:val="22"/>
        </w:rPr>
        <w:t>, CPF, Endereço completo inclusive CEP, Profissão e Estado Civil.</w:t>
      </w:r>
    </w:p>
    <w:p w:rsidR="00E149FC" w:rsidRPr="00046805" w:rsidRDefault="00E149FC" w:rsidP="00403630">
      <w:pPr>
        <w:jc w:val="both"/>
        <w:rPr>
          <w:rFonts w:asciiTheme="majorHAnsi" w:hAnsiTheme="majorHAnsi"/>
          <w:sz w:val="22"/>
          <w:szCs w:val="22"/>
        </w:rPr>
      </w:pPr>
    </w:p>
    <w:p w:rsidR="00E149FC" w:rsidRPr="00046805" w:rsidRDefault="00E149FC" w:rsidP="00E149FC">
      <w:pPr>
        <w:jc w:val="center"/>
        <w:rPr>
          <w:rFonts w:asciiTheme="majorHAnsi" w:hAnsiTheme="majorHAnsi"/>
          <w:sz w:val="22"/>
          <w:szCs w:val="22"/>
        </w:rPr>
      </w:pPr>
      <w:r w:rsidRPr="00046805">
        <w:rPr>
          <w:rFonts w:asciiTheme="majorHAnsi" w:hAnsiTheme="majorHAnsi"/>
          <w:sz w:val="22"/>
          <w:szCs w:val="22"/>
        </w:rPr>
        <w:t xml:space="preserve">Local, ______ de _______ </w:t>
      </w:r>
      <w:proofErr w:type="spellStart"/>
      <w:r w:rsidRPr="00046805">
        <w:rPr>
          <w:rFonts w:asciiTheme="majorHAnsi" w:hAnsiTheme="majorHAnsi"/>
          <w:sz w:val="22"/>
          <w:szCs w:val="22"/>
        </w:rPr>
        <w:t>de</w:t>
      </w:r>
      <w:proofErr w:type="spellEnd"/>
      <w:r w:rsidRPr="00046805">
        <w:rPr>
          <w:rFonts w:asciiTheme="majorHAnsi" w:hAnsiTheme="majorHAnsi"/>
          <w:sz w:val="22"/>
          <w:szCs w:val="22"/>
        </w:rPr>
        <w:t xml:space="preserve"> 2024.</w:t>
      </w:r>
    </w:p>
    <w:p w:rsidR="00E149FC" w:rsidRPr="00046805" w:rsidRDefault="00E149FC" w:rsidP="00E149FC">
      <w:pPr>
        <w:jc w:val="center"/>
        <w:rPr>
          <w:rFonts w:asciiTheme="majorHAnsi" w:hAnsiTheme="majorHAnsi"/>
          <w:sz w:val="22"/>
          <w:szCs w:val="22"/>
        </w:rPr>
      </w:pPr>
      <w:r w:rsidRPr="00046805">
        <w:rPr>
          <w:rFonts w:asciiTheme="majorHAnsi" w:hAnsiTheme="majorHAnsi"/>
          <w:sz w:val="22"/>
          <w:szCs w:val="22"/>
        </w:rPr>
        <w:t>______________________________</w:t>
      </w:r>
    </w:p>
    <w:p w:rsidR="00E149FC" w:rsidRPr="00046805" w:rsidRDefault="00E149FC" w:rsidP="00E149FC">
      <w:pPr>
        <w:jc w:val="center"/>
        <w:rPr>
          <w:rFonts w:asciiTheme="majorHAnsi" w:hAnsiTheme="majorHAnsi"/>
          <w:sz w:val="22"/>
          <w:szCs w:val="22"/>
        </w:rPr>
      </w:pPr>
      <w:r w:rsidRPr="00046805">
        <w:rPr>
          <w:rFonts w:asciiTheme="majorHAnsi" w:hAnsiTheme="majorHAnsi"/>
          <w:sz w:val="22"/>
          <w:szCs w:val="22"/>
        </w:rPr>
        <w:t>Empresa Proponente</w:t>
      </w:r>
    </w:p>
    <w:p w:rsidR="005D6951" w:rsidRDefault="00E149FC" w:rsidP="00046805">
      <w:pPr>
        <w:jc w:val="center"/>
      </w:pPr>
      <w:r w:rsidRPr="00046805">
        <w:rPr>
          <w:rFonts w:asciiTheme="majorHAnsi" w:hAnsiTheme="majorHAnsi"/>
          <w:sz w:val="22"/>
          <w:szCs w:val="22"/>
        </w:rPr>
        <w:t>Representante Legal da Empresa</w:t>
      </w:r>
    </w:p>
    <w:p w:rsidR="005D6951" w:rsidRDefault="005D6951" w:rsidP="005D6951"/>
    <w:p w:rsidR="005D6951" w:rsidRPr="00735DE6" w:rsidRDefault="005D6951" w:rsidP="009345DC">
      <w:pPr>
        <w:jc w:val="both"/>
        <w:rPr>
          <w:b/>
          <w:bCs/>
        </w:rPr>
      </w:pPr>
    </w:p>
    <w:sectPr w:rsidR="005D6951" w:rsidRPr="00735DE6">
      <w:headerReference w:type="default" r:id="rId54"/>
      <w:footerReference w:type="default" r:id="rId55"/>
      <w:headerReference w:type="first" r:id="rId56"/>
      <w:footerReference w:type="first" r:id="rId57"/>
      <w:pgSz w:w="12240" w:h="15840"/>
      <w:pgMar w:top="306" w:right="1077" w:bottom="61" w:left="1701" w:header="0" w:footer="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34A" w:rsidRDefault="0001234A">
      <w:r>
        <w:separator/>
      </w:r>
    </w:p>
  </w:endnote>
  <w:endnote w:type="continuationSeparator" w:id="0">
    <w:p w:rsidR="0001234A" w:rsidRDefault="00012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utch801 Rm Win95BT">
    <w:altName w:val="Times New Roman"/>
    <w:charset w:val="00"/>
    <w:family w:val="roman"/>
    <w:pitch w:val="default"/>
    <w:sig w:usb0="00000000" w:usb1="00000000" w:usb2="00000000" w:usb3="00000000" w:csb0="00040001"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Zurich BT">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UnivrstyRoman BT">
    <w:altName w:val="Courier New"/>
    <w:charset w:val="00"/>
    <w:family w:val="decorative"/>
    <w:pitch w:val="default"/>
    <w:sig w:usb0="00000000" w:usb1="00000000" w:usb2="00000000" w:usb3="00000000" w:csb0="00040001" w:csb1="00000000"/>
  </w:font>
  <w:font w:name="Sylfaen">
    <w:panose1 w:val="010A0502050306030303"/>
    <w:charset w:val="00"/>
    <w:family w:val="roman"/>
    <w:pitch w:val="variable"/>
    <w:sig w:usb0="040006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4A" w:rsidRDefault="0001234A">
    <w:pPr>
      <w:pStyle w:val="Cabealho"/>
    </w:pPr>
    <w:r>
      <w:rPr>
        <w:noProof/>
        <w:lang w:eastAsia="pt-BR"/>
      </w:rPr>
      <mc:AlternateContent>
        <mc:Choice Requires="wps">
          <w:drawing>
            <wp:anchor distT="0" distB="0" distL="114300" distR="114300" simplePos="0" relativeHeight="251655680" behindDoc="1" locked="0" layoutInCell="1" allowOverlap="1">
              <wp:simplePos x="0" y="0"/>
              <wp:positionH relativeFrom="column">
                <wp:posOffset>1500505</wp:posOffset>
              </wp:positionH>
              <wp:positionV relativeFrom="paragraph">
                <wp:posOffset>1707515</wp:posOffset>
              </wp:positionV>
              <wp:extent cx="1972945" cy="581660"/>
              <wp:effectExtent l="8890" t="6985" r="8890" b="1905"/>
              <wp:wrapNone/>
              <wp:docPr id="3"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2945" cy="581660"/>
                      </a:xfrm>
                      <a:custGeom>
                        <a:avLst/>
                        <a:gdLst>
                          <a:gd name="T0" fmla="*/ 1910 w 1961"/>
                          <a:gd name="T1" fmla="*/ 196 h 607"/>
                          <a:gd name="T2" fmla="*/ 1805 w 1961"/>
                          <a:gd name="T3" fmla="*/ 154 h 607"/>
                          <a:gd name="T4" fmla="*/ 1663 w 1961"/>
                          <a:gd name="T5" fmla="*/ 91 h 607"/>
                          <a:gd name="T6" fmla="*/ 1479 w 1961"/>
                          <a:gd name="T7" fmla="*/ 51 h 607"/>
                          <a:gd name="T8" fmla="*/ 1257 w 1961"/>
                          <a:gd name="T9" fmla="*/ 31 h 607"/>
                          <a:gd name="T10" fmla="*/ 1027 w 1961"/>
                          <a:gd name="T11" fmla="*/ 31 h 607"/>
                          <a:gd name="T12" fmla="*/ 834 w 1961"/>
                          <a:gd name="T13" fmla="*/ 45 h 607"/>
                          <a:gd name="T14" fmla="*/ 658 w 1961"/>
                          <a:gd name="T15" fmla="*/ 77 h 607"/>
                          <a:gd name="T16" fmla="*/ 522 w 1961"/>
                          <a:gd name="T17" fmla="*/ 122 h 607"/>
                          <a:gd name="T18" fmla="*/ 443 w 1961"/>
                          <a:gd name="T19" fmla="*/ 168 h 607"/>
                          <a:gd name="T20" fmla="*/ 406 w 1961"/>
                          <a:gd name="T21" fmla="*/ 205 h 607"/>
                          <a:gd name="T22" fmla="*/ 380 w 1961"/>
                          <a:gd name="T23" fmla="*/ 245 h 607"/>
                          <a:gd name="T24" fmla="*/ 369 w 1961"/>
                          <a:gd name="T25" fmla="*/ 287 h 607"/>
                          <a:gd name="T26" fmla="*/ 369 w 1961"/>
                          <a:gd name="T27" fmla="*/ 330 h 607"/>
                          <a:gd name="T28" fmla="*/ 380 w 1961"/>
                          <a:gd name="T29" fmla="*/ 367 h 607"/>
                          <a:gd name="T30" fmla="*/ 403 w 1961"/>
                          <a:gd name="T31" fmla="*/ 401 h 607"/>
                          <a:gd name="T32" fmla="*/ 440 w 1961"/>
                          <a:gd name="T33" fmla="*/ 433 h 607"/>
                          <a:gd name="T34" fmla="*/ 488 w 1961"/>
                          <a:gd name="T35" fmla="*/ 461 h 607"/>
                          <a:gd name="T36" fmla="*/ 545 w 1961"/>
                          <a:gd name="T37" fmla="*/ 487 h 607"/>
                          <a:gd name="T38" fmla="*/ 619 w 1961"/>
                          <a:gd name="T39" fmla="*/ 510 h 607"/>
                          <a:gd name="T40" fmla="*/ 701 w 1961"/>
                          <a:gd name="T41" fmla="*/ 530 h 607"/>
                          <a:gd name="T42" fmla="*/ 846 w 1961"/>
                          <a:gd name="T43" fmla="*/ 550 h 607"/>
                          <a:gd name="T44" fmla="*/ 1062 w 1961"/>
                          <a:gd name="T45" fmla="*/ 567 h 607"/>
                          <a:gd name="T46" fmla="*/ 1283 w 1961"/>
                          <a:gd name="T47" fmla="*/ 567 h 607"/>
                          <a:gd name="T48" fmla="*/ 1470 w 1961"/>
                          <a:gd name="T49" fmla="*/ 555 h 607"/>
                          <a:gd name="T50" fmla="*/ 1638 w 1961"/>
                          <a:gd name="T51" fmla="*/ 530 h 607"/>
                          <a:gd name="T52" fmla="*/ 1817 w 1961"/>
                          <a:gd name="T53" fmla="*/ 481 h 607"/>
                          <a:gd name="T54" fmla="*/ 1961 w 1961"/>
                          <a:gd name="T55" fmla="*/ 456 h 607"/>
                          <a:gd name="T56" fmla="*/ 1783 w 1961"/>
                          <a:gd name="T57" fmla="*/ 524 h 607"/>
                          <a:gd name="T58" fmla="*/ 1578 w 1961"/>
                          <a:gd name="T59" fmla="*/ 569 h 607"/>
                          <a:gd name="T60" fmla="*/ 1340 w 1961"/>
                          <a:gd name="T61" fmla="*/ 595 h 607"/>
                          <a:gd name="T62" fmla="*/ 1059 w 1961"/>
                          <a:gd name="T63" fmla="*/ 607 h 607"/>
                          <a:gd name="T64" fmla="*/ 806 w 1961"/>
                          <a:gd name="T65" fmla="*/ 598 h 607"/>
                          <a:gd name="T66" fmla="*/ 579 w 1961"/>
                          <a:gd name="T67" fmla="*/ 578 h 607"/>
                          <a:gd name="T68" fmla="*/ 386 w 1961"/>
                          <a:gd name="T69" fmla="*/ 544 h 607"/>
                          <a:gd name="T70" fmla="*/ 224 w 1961"/>
                          <a:gd name="T71" fmla="*/ 498 h 607"/>
                          <a:gd name="T72" fmla="*/ 125 w 1961"/>
                          <a:gd name="T73" fmla="*/ 456 h 607"/>
                          <a:gd name="T74" fmla="*/ 57 w 1961"/>
                          <a:gd name="T75" fmla="*/ 413 h 607"/>
                          <a:gd name="T76" fmla="*/ 14 w 1961"/>
                          <a:gd name="T77" fmla="*/ 364 h 607"/>
                          <a:gd name="T78" fmla="*/ 0 w 1961"/>
                          <a:gd name="T79" fmla="*/ 310 h 607"/>
                          <a:gd name="T80" fmla="*/ 8 w 1961"/>
                          <a:gd name="T81" fmla="*/ 267 h 607"/>
                          <a:gd name="T82" fmla="*/ 37 w 1961"/>
                          <a:gd name="T83" fmla="*/ 228 h 607"/>
                          <a:gd name="T84" fmla="*/ 82 w 1961"/>
                          <a:gd name="T85" fmla="*/ 188 h 607"/>
                          <a:gd name="T86" fmla="*/ 147 w 1961"/>
                          <a:gd name="T87" fmla="*/ 151 h 607"/>
                          <a:gd name="T88" fmla="*/ 227 w 1961"/>
                          <a:gd name="T89" fmla="*/ 116 h 607"/>
                          <a:gd name="T90" fmla="*/ 321 w 1961"/>
                          <a:gd name="T91" fmla="*/ 88 h 607"/>
                          <a:gd name="T92" fmla="*/ 428 w 1961"/>
                          <a:gd name="T93" fmla="*/ 59 h 607"/>
                          <a:gd name="T94" fmla="*/ 548 w 1961"/>
                          <a:gd name="T95" fmla="*/ 40 h 607"/>
                          <a:gd name="T96" fmla="*/ 817 w 1961"/>
                          <a:gd name="T97" fmla="*/ 8 h 607"/>
                          <a:gd name="T98" fmla="*/ 1107 w 1961"/>
                          <a:gd name="T99" fmla="*/ 0 h 607"/>
                          <a:gd name="T100" fmla="*/ 1343 w 1961"/>
                          <a:gd name="T101" fmla="*/ 5 h 607"/>
                          <a:gd name="T102" fmla="*/ 1575 w 1961"/>
                          <a:gd name="T103" fmla="*/ 28 h 607"/>
                          <a:gd name="T104" fmla="*/ 1632 w 1961"/>
                          <a:gd name="T105" fmla="*/ 37 h 607"/>
                          <a:gd name="T106" fmla="*/ 1672 w 1961"/>
                          <a:gd name="T107" fmla="*/ 40 h 607"/>
                          <a:gd name="T108" fmla="*/ 1746 w 1961"/>
                          <a:gd name="T109" fmla="*/ 31 h 607"/>
                          <a:gd name="T110" fmla="*/ 1805 w 1961"/>
                          <a:gd name="T111" fmla="*/ 0 h 6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961" h="607">
                            <a:moveTo>
                              <a:pt x="1862" y="0"/>
                            </a:moveTo>
                            <a:lnTo>
                              <a:pt x="1910" y="196"/>
                            </a:lnTo>
                            <a:lnTo>
                              <a:pt x="1862" y="196"/>
                            </a:lnTo>
                            <a:lnTo>
                              <a:pt x="1805" y="154"/>
                            </a:lnTo>
                            <a:lnTo>
                              <a:pt x="1740" y="119"/>
                            </a:lnTo>
                            <a:lnTo>
                              <a:pt x="1663" y="91"/>
                            </a:lnTo>
                            <a:lnTo>
                              <a:pt x="1578" y="68"/>
                            </a:lnTo>
                            <a:lnTo>
                              <a:pt x="1479" y="51"/>
                            </a:lnTo>
                            <a:lnTo>
                              <a:pt x="1374" y="40"/>
                            </a:lnTo>
                            <a:lnTo>
                              <a:pt x="1257" y="31"/>
                            </a:lnTo>
                            <a:lnTo>
                              <a:pt x="1135" y="28"/>
                            </a:lnTo>
                            <a:lnTo>
                              <a:pt x="1027" y="31"/>
                            </a:lnTo>
                            <a:lnTo>
                              <a:pt x="928" y="37"/>
                            </a:lnTo>
                            <a:lnTo>
                              <a:pt x="834" y="45"/>
                            </a:lnTo>
                            <a:lnTo>
                              <a:pt x="744" y="59"/>
                            </a:lnTo>
                            <a:lnTo>
                              <a:pt x="658" y="77"/>
                            </a:lnTo>
                            <a:lnTo>
                              <a:pt x="585" y="97"/>
                            </a:lnTo>
                            <a:lnTo>
                              <a:pt x="522" y="122"/>
                            </a:lnTo>
                            <a:lnTo>
                              <a:pt x="468" y="154"/>
                            </a:lnTo>
                            <a:lnTo>
                              <a:pt x="443" y="168"/>
                            </a:lnTo>
                            <a:lnTo>
                              <a:pt x="423" y="188"/>
                            </a:lnTo>
                            <a:lnTo>
                              <a:pt x="406" y="205"/>
                            </a:lnTo>
                            <a:lnTo>
                              <a:pt x="392" y="225"/>
                            </a:lnTo>
                            <a:lnTo>
                              <a:pt x="380" y="245"/>
                            </a:lnTo>
                            <a:lnTo>
                              <a:pt x="372" y="267"/>
                            </a:lnTo>
                            <a:lnTo>
                              <a:pt x="369" y="287"/>
                            </a:lnTo>
                            <a:lnTo>
                              <a:pt x="366" y="313"/>
                            </a:lnTo>
                            <a:lnTo>
                              <a:pt x="369" y="330"/>
                            </a:lnTo>
                            <a:lnTo>
                              <a:pt x="372" y="350"/>
                            </a:lnTo>
                            <a:lnTo>
                              <a:pt x="380" y="367"/>
                            </a:lnTo>
                            <a:lnTo>
                              <a:pt x="389" y="384"/>
                            </a:lnTo>
                            <a:lnTo>
                              <a:pt x="403" y="401"/>
                            </a:lnTo>
                            <a:lnTo>
                              <a:pt x="420" y="418"/>
                            </a:lnTo>
                            <a:lnTo>
                              <a:pt x="440" y="433"/>
                            </a:lnTo>
                            <a:lnTo>
                              <a:pt x="463" y="447"/>
                            </a:lnTo>
                            <a:lnTo>
                              <a:pt x="488" y="461"/>
                            </a:lnTo>
                            <a:lnTo>
                              <a:pt x="516" y="475"/>
                            </a:lnTo>
                            <a:lnTo>
                              <a:pt x="545" y="487"/>
                            </a:lnTo>
                            <a:lnTo>
                              <a:pt x="579" y="498"/>
                            </a:lnTo>
                            <a:lnTo>
                              <a:pt x="619" y="510"/>
                            </a:lnTo>
                            <a:lnTo>
                              <a:pt x="658" y="521"/>
                            </a:lnTo>
                            <a:lnTo>
                              <a:pt x="701" y="530"/>
                            </a:lnTo>
                            <a:lnTo>
                              <a:pt x="746" y="538"/>
                            </a:lnTo>
                            <a:lnTo>
                              <a:pt x="846" y="550"/>
                            </a:lnTo>
                            <a:lnTo>
                              <a:pt x="951" y="561"/>
                            </a:lnTo>
                            <a:lnTo>
                              <a:pt x="1062" y="567"/>
                            </a:lnTo>
                            <a:lnTo>
                              <a:pt x="1181" y="567"/>
                            </a:lnTo>
                            <a:lnTo>
                              <a:pt x="1283" y="567"/>
                            </a:lnTo>
                            <a:lnTo>
                              <a:pt x="1379" y="561"/>
                            </a:lnTo>
                            <a:lnTo>
                              <a:pt x="1470" y="555"/>
                            </a:lnTo>
                            <a:lnTo>
                              <a:pt x="1555" y="544"/>
                            </a:lnTo>
                            <a:lnTo>
                              <a:pt x="1638" y="530"/>
                            </a:lnTo>
                            <a:lnTo>
                              <a:pt x="1726" y="507"/>
                            </a:lnTo>
                            <a:lnTo>
                              <a:pt x="1817" y="481"/>
                            </a:lnTo>
                            <a:lnTo>
                              <a:pt x="1910" y="447"/>
                            </a:lnTo>
                            <a:lnTo>
                              <a:pt x="1961" y="456"/>
                            </a:lnTo>
                            <a:lnTo>
                              <a:pt x="1876" y="493"/>
                            </a:lnTo>
                            <a:lnTo>
                              <a:pt x="1783" y="524"/>
                            </a:lnTo>
                            <a:lnTo>
                              <a:pt x="1683" y="550"/>
                            </a:lnTo>
                            <a:lnTo>
                              <a:pt x="1578" y="569"/>
                            </a:lnTo>
                            <a:lnTo>
                              <a:pt x="1465" y="584"/>
                            </a:lnTo>
                            <a:lnTo>
                              <a:pt x="1340" y="595"/>
                            </a:lnTo>
                            <a:lnTo>
                              <a:pt x="1203" y="604"/>
                            </a:lnTo>
                            <a:lnTo>
                              <a:pt x="1059" y="607"/>
                            </a:lnTo>
                            <a:lnTo>
                              <a:pt x="928" y="604"/>
                            </a:lnTo>
                            <a:lnTo>
                              <a:pt x="806" y="598"/>
                            </a:lnTo>
                            <a:lnTo>
                              <a:pt x="687" y="589"/>
                            </a:lnTo>
                            <a:lnTo>
                              <a:pt x="579" y="578"/>
                            </a:lnTo>
                            <a:lnTo>
                              <a:pt x="480" y="564"/>
                            </a:lnTo>
                            <a:lnTo>
                              <a:pt x="386" y="544"/>
                            </a:lnTo>
                            <a:lnTo>
                              <a:pt x="301" y="524"/>
                            </a:lnTo>
                            <a:lnTo>
                              <a:pt x="224" y="498"/>
                            </a:lnTo>
                            <a:lnTo>
                              <a:pt x="170" y="478"/>
                            </a:lnTo>
                            <a:lnTo>
                              <a:pt x="125" y="456"/>
                            </a:lnTo>
                            <a:lnTo>
                              <a:pt x="88" y="436"/>
                            </a:lnTo>
                            <a:lnTo>
                              <a:pt x="57" y="413"/>
                            </a:lnTo>
                            <a:lnTo>
                              <a:pt x="31" y="387"/>
                            </a:lnTo>
                            <a:lnTo>
                              <a:pt x="14" y="364"/>
                            </a:lnTo>
                            <a:lnTo>
                              <a:pt x="3" y="339"/>
                            </a:lnTo>
                            <a:lnTo>
                              <a:pt x="0" y="310"/>
                            </a:lnTo>
                            <a:lnTo>
                              <a:pt x="3" y="290"/>
                            </a:lnTo>
                            <a:lnTo>
                              <a:pt x="8" y="267"/>
                            </a:lnTo>
                            <a:lnTo>
                              <a:pt x="20" y="248"/>
                            </a:lnTo>
                            <a:lnTo>
                              <a:pt x="37" y="228"/>
                            </a:lnTo>
                            <a:lnTo>
                              <a:pt x="57" y="208"/>
                            </a:lnTo>
                            <a:lnTo>
                              <a:pt x="82" y="188"/>
                            </a:lnTo>
                            <a:lnTo>
                              <a:pt x="113" y="171"/>
                            </a:lnTo>
                            <a:lnTo>
                              <a:pt x="147" y="151"/>
                            </a:lnTo>
                            <a:lnTo>
                              <a:pt x="184" y="134"/>
                            </a:lnTo>
                            <a:lnTo>
                              <a:pt x="227" y="116"/>
                            </a:lnTo>
                            <a:lnTo>
                              <a:pt x="272" y="102"/>
                            </a:lnTo>
                            <a:lnTo>
                              <a:pt x="321" y="88"/>
                            </a:lnTo>
                            <a:lnTo>
                              <a:pt x="372" y="74"/>
                            </a:lnTo>
                            <a:lnTo>
                              <a:pt x="428" y="59"/>
                            </a:lnTo>
                            <a:lnTo>
                              <a:pt x="485" y="48"/>
                            </a:lnTo>
                            <a:lnTo>
                              <a:pt x="548" y="40"/>
                            </a:lnTo>
                            <a:lnTo>
                              <a:pt x="681" y="22"/>
                            </a:lnTo>
                            <a:lnTo>
                              <a:pt x="817" y="8"/>
                            </a:lnTo>
                            <a:lnTo>
                              <a:pt x="959" y="2"/>
                            </a:lnTo>
                            <a:lnTo>
                              <a:pt x="1107" y="0"/>
                            </a:lnTo>
                            <a:lnTo>
                              <a:pt x="1226" y="0"/>
                            </a:lnTo>
                            <a:lnTo>
                              <a:pt x="1343" y="5"/>
                            </a:lnTo>
                            <a:lnTo>
                              <a:pt x="1459" y="17"/>
                            </a:lnTo>
                            <a:lnTo>
                              <a:pt x="1575" y="28"/>
                            </a:lnTo>
                            <a:lnTo>
                              <a:pt x="1604" y="34"/>
                            </a:lnTo>
                            <a:lnTo>
                              <a:pt x="1632" y="37"/>
                            </a:lnTo>
                            <a:lnTo>
                              <a:pt x="1652" y="40"/>
                            </a:lnTo>
                            <a:lnTo>
                              <a:pt x="1672" y="40"/>
                            </a:lnTo>
                            <a:lnTo>
                              <a:pt x="1712" y="37"/>
                            </a:lnTo>
                            <a:lnTo>
                              <a:pt x="1746" y="31"/>
                            </a:lnTo>
                            <a:lnTo>
                              <a:pt x="1783" y="17"/>
                            </a:lnTo>
                            <a:lnTo>
                              <a:pt x="1805" y="0"/>
                            </a:lnTo>
                            <a:lnTo>
                              <a:pt x="1862" y="0"/>
                            </a:lnTo>
                            <a:close/>
                          </a:path>
                        </a:pathLst>
                      </a:custGeom>
                      <a:solidFill>
                        <a:srgbClr val="C0C0C0">
                          <a:alpha val="29999"/>
                        </a:srgbClr>
                      </a:solidFill>
                      <a:ln>
                        <a:noFill/>
                      </a:ln>
                      <a:effectLst/>
                      <a:extLs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E44F552" id="Freeform 1" o:spid="_x0000_s1026" style="position:absolute;margin-left:118.15pt;margin-top:134.45pt;width:155.35pt;height:45.8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961,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" path="m1862,r48,196l1862,196r-57,-42l1740,119,1663,91,1578,68,1479,51,1374,40,1257,31,1135,28r-108,3l928,37r-94,8l744,59,658,77,585,97r-63,25l468,154r-25,14l423,188r-17,17l392,225r-12,20l372,267r-3,20l366,313r3,17l372,350r8,17l389,384r14,17l420,418r20,15l463,447r25,14l516,475r29,12l579,498r40,12l658,521r43,9l746,538r100,12l951,561r111,6l1181,567r102,l1379,561r91,-6l1555,544r83,-14l1726,507r91,-26l1910,447r51,9l1876,493r-93,31l1683,550r-105,19l1465,584r-125,11l1203,604r-144,3l928,604,806,598,687,589,579,578,480,564,386,544,301,524,224,498,170,478,125,456,88,436,57,413,31,387,14,364,3,339,,310,3,290,8,267,20,248,37,228,57,208,82,188r31,-17l147,151r37,-17l227,116r45,-14l321,88,372,74,428,59,485,48r63,-8l681,22,817,8,959,2,1107,r119,l1343,5r116,12l1575,28r29,6l1632,37r20,3l1672,40r40,-3l1746,31r37,-14l1805,r57,xe" fillcolor="silver" stroked="f" strokecolor="#3465a4">
              <v:fill opacity="19532f"/>
              <v:path o:connecttype="custom" o:connectlocs="1921634,187818;1815995,147571;1673130,87201;1488009,48871;1264657,29706;1033256,29706;839080,43121;662008,73786;525180,116907;445698,160987;408473,196442;382315,234772;371248,275019;371248,316224;382315,351679;405455,384260;442680,414924;490973,441755;548320,466670;622771,488709;705270,507874;851153,527040;1068469,543330;1290815,543330;1478954,531831;1647978,507874;1828068,460920;1972945,436964;1793861,502125;1587612,545246;1348162,570161;1065451,581660;810910,573036;582527,553871;388351,521290;225364,477210;125761,436964;57347,395759;14085,348804;0,297059;8049,255854;37225,218482;82499,180152;147895,144696;228383,111157;322955,84326;430607,56537;551338,38330;821977,7666;1113743,0;1351181,4791;1584594,26831;1641941,35455;1682185,38330;1756635,29706;1815995,0" o:connectangles="0,0,0,0,0,0,0,0,0,0,0,0,0,0,0,0,0,0,0,0,0,0,0,0,0,0,0,0,0,0,0,0,0,0,0,0,0,0,0,0,0,0,0,0,0,0,0,0,0,0,0,0,0,0,0,0"/>
            </v:shape>
          </w:pict>
        </mc:Fallback>
      </mc:AlternateContent>
    </w:r>
    <w:r>
      <w:rPr>
        <w:noProof/>
        <w:lang w:eastAsia="pt-BR"/>
      </w:rPr>
      <mc:AlternateContent>
        <mc:Choice Requires="wps">
          <w:drawing>
            <wp:anchor distT="0" distB="0" distL="114300" distR="114300" simplePos="0" relativeHeight="251656704" behindDoc="1" locked="0" layoutInCell="1" allowOverlap="1">
              <wp:simplePos x="0" y="0"/>
              <wp:positionH relativeFrom="column">
                <wp:posOffset>1485900</wp:posOffset>
              </wp:positionH>
              <wp:positionV relativeFrom="paragraph">
                <wp:posOffset>2767965</wp:posOffset>
              </wp:positionV>
              <wp:extent cx="2008505" cy="556260"/>
              <wp:effectExtent l="3810" t="635" r="6985" b="508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8505" cy="556260"/>
                      </a:xfrm>
                      <a:custGeom>
                        <a:avLst/>
                        <a:gdLst>
                          <a:gd name="T0" fmla="*/ 321 w 1996"/>
                          <a:gd name="T1" fmla="*/ 94 h 581"/>
                          <a:gd name="T2" fmla="*/ 324 w 1996"/>
                          <a:gd name="T3" fmla="*/ 504 h 581"/>
                          <a:gd name="T4" fmla="*/ 338 w 1996"/>
                          <a:gd name="T5" fmla="*/ 539 h 581"/>
                          <a:gd name="T6" fmla="*/ 378 w 1996"/>
                          <a:gd name="T7" fmla="*/ 556 h 581"/>
                          <a:gd name="T8" fmla="*/ 443 w 1996"/>
                          <a:gd name="T9" fmla="*/ 564 h 581"/>
                          <a:gd name="T10" fmla="*/ 542 w 1996"/>
                          <a:gd name="T11" fmla="*/ 564 h 581"/>
                          <a:gd name="T12" fmla="*/ 0 w 1996"/>
                          <a:gd name="T13" fmla="*/ 581 h 581"/>
                          <a:gd name="T14" fmla="*/ 57 w 1996"/>
                          <a:gd name="T15" fmla="*/ 564 h 581"/>
                          <a:gd name="T16" fmla="*/ 139 w 1996"/>
                          <a:gd name="T17" fmla="*/ 561 h 581"/>
                          <a:gd name="T18" fmla="*/ 196 w 1996"/>
                          <a:gd name="T19" fmla="*/ 544 h 581"/>
                          <a:gd name="T20" fmla="*/ 213 w 1996"/>
                          <a:gd name="T21" fmla="*/ 522 h 581"/>
                          <a:gd name="T22" fmla="*/ 222 w 1996"/>
                          <a:gd name="T23" fmla="*/ 482 h 581"/>
                          <a:gd name="T24" fmla="*/ 213 w 1996"/>
                          <a:gd name="T25" fmla="*/ 68 h 581"/>
                          <a:gd name="T26" fmla="*/ 188 w 1996"/>
                          <a:gd name="T27" fmla="*/ 40 h 581"/>
                          <a:gd name="T28" fmla="*/ 159 w 1996"/>
                          <a:gd name="T29" fmla="*/ 29 h 581"/>
                          <a:gd name="T30" fmla="*/ 114 w 1996"/>
                          <a:gd name="T31" fmla="*/ 23 h 581"/>
                          <a:gd name="T32" fmla="*/ 46 w 1996"/>
                          <a:gd name="T33" fmla="*/ 17 h 581"/>
                          <a:gd name="T34" fmla="*/ 0 w 1996"/>
                          <a:gd name="T35" fmla="*/ 0 h 581"/>
                          <a:gd name="T36" fmla="*/ 1002 w 1996"/>
                          <a:gd name="T37" fmla="*/ 456 h 581"/>
                          <a:gd name="T38" fmla="*/ 1996 w 1996"/>
                          <a:gd name="T39" fmla="*/ 0 h 581"/>
                          <a:gd name="T40" fmla="*/ 1942 w 1996"/>
                          <a:gd name="T41" fmla="*/ 17 h 581"/>
                          <a:gd name="T42" fmla="*/ 1857 w 1996"/>
                          <a:gd name="T43" fmla="*/ 23 h 581"/>
                          <a:gd name="T44" fmla="*/ 1803 w 1996"/>
                          <a:gd name="T45" fmla="*/ 40 h 581"/>
                          <a:gd name="T46" fmla="*/ 1783 w 1996"/>
                          <a:gd name="T47" fmla="*/ 63 h 581"/>
                          <a:gd name="T48" fmla="*/ 1777 w 1996"/>
                          <a:gd name="T49" fmla="*/ 103 h 581"/>
                          <a:gd name="T50" fmla="*/ 1777 w 1996"/>
                          <a:gd name="T51" fmla="*/ 504 h 581"/>
                          <a:gd name="T52" fmla="*/ 1794 w 1996"/>
                          <a:gd name="T53" fmla="*/ 539 h 581"/>
                          <a:gd name="T54" fmla="*/ 1831 w 1996"/>
                          <a:gd name="T55" fmla="*/ 556 h 581"/>
                          <a:gd name="T56" fmla="*/ 1899 w 1996"/>
                          <a:gd name="T57" fmla="*/ 564 h 581"/>
                          <a:gd name="T58" fmla="*/ 1996 w 1996"/>
                          <a:gd name="T59" fmla="*/ 564 h 581"/>
                          <a:gd name="T60" fmla="*/ 1337 w 1996"/>
                          <a:gd name="T61" fmla="*/ 581 h 581"/>
                          <a:gd name="T62" fmla="*/ 1391 w 1996"/>
                          <a:gd name="T63" fmla="*/ 564 h 581"/>
                          <a:gd name="T64" fmla="*/ 1476 w 1996"/>
                          <a:gd name="T65" fmla="*/ 561 h 581"/>
                          <a:gd name="T66" fmla="*/ 1533 w 1996"/>
                          <a:gd name="T67" fmla="*/ 544 h 581"/>
                          <a:gd name="T68" fmla="*/ 1550 w 1996"/>
                          <a:gd name="T69" fmla="*/ 522 h 581"/>
                          <a:gd name="T70" fmla="*/ 1556 w 1996"/>
                          <a:gd name="T71" fmla="*/ 482 h 581"/>
                          <a:gd name="T72" fmla="*/ 960 w 1996"/>
                          <a:gd name="T73" fmla="*/ 581 h 5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996" h="581">
                            <a:moveTo>
                              <a:pt x="923" y="581"/>
                            </a:moveTo>
                            <a:lnTo>
                              <a:pt x="321" y="94"/>
                            </a:lnTo>
                            <a:lnTo>
                              <a:pt x="321" y="482"/>
                            </a:lnTo>
                            <a:lnTo>
                              <a:pt x="324" y="504"/>
                            </a:lnTo>
                            <a:lnTo>
                              <a:pt x="329" y="524"/>
                            </a:lnTo>
                            <a:lnTo>
                              <a:pt x="338" y="539"/>
                            </a:lnTo>
                            <a:lnTo>
                              <a:pt x="352" y="547"/>
                            </a:lnTo>
                            <a:lnTo>
                              <a:pt x="378" y="556"/>
                            </a:lnTo>
                            <a:lnTo>
                              <a:pt x="406" y="561"/>
                            </a:lnTo>
                            <a:lnTo>
                              <a:pt x="443" y="564"/>
                            </a:lnTo>
                            <a:lnTo>
                              <a:pt x="486" y="564"/>
                            </a:lnTo>
                            <a:lnTo>
                              <a:pt x="542" y="564"/>
                            </a:lnTo>
                            <a:lnTo>
                              <a:pt x="542" y="581"/>
                            </a:lnTo>
                            <a:lnTo>
                              <a:pt x="0" y="581"/>
                            </a:lnTo>
                            <a:lnTo>
                              <a:pt x="0" y="564"/>
                            </a:lnTo>
                            <a:lnTo>
                              <a:pt x="57" y="564"/>
                            </a:lnTo>
                            <a:lnTo>
                              <a:pt x="102" y="564"/>
                            </a:lnTo>
                            <a:lnTo>
                              <a:pt x="139" y="561"/>
                            </a:lnTo>
                            <a:lnTo>
                              <a:pt x="170" y="553"/>
                            </a:lnTo>
                            <a:lnTo>
                              <a:pt x="196" y="544"/>
                            </a:lnTo>
                            <a:lnTo>
                              <a:pt x="207" y="533"/>
                            </a:lnTo>
                            <a:lnTo>
                              <a:pt x="213" y="522"/>
                            </a:lnTo>
                            <a:lnTo>
                              <a:pt x="219" y="502"/>
                            </a:lnTo>
                            <a:lnTo>
                              <a:pt x="222" y="482"/>
                            </a:lnTo>
                            <a:lnTo>
                              <a:pt x="222" y="103"/>
                            </a:lnTo>
                            <a:lnTo>
                              <a:pt x="213" y="68"/>
                            </a:lnTo>
                            <a:lnTo>
                              <a:pt x="199" y="46"/>
                            </a:lnTo>
                            <a:lnTo>
                              <a:pt x="188" y="40"/>
                            </a:lnTo>
                            <a:lnTo>
                              <a:pt x="173" y="34"/>
                            </a:lnTo>
                            <a:lnTo>
                              <a:pt x="159" y="29"/>
                            </a:lnTo>
                            <a:lnTo>
                              <a:pt x="139" y="26"/>
                            </a:lnTo>
                            <a:lnTo>
                              <a:pt x="114" y="23"/>
                            </a:lnTo>
                            <a:lnTo>
                              <a:pt x="82" y="20"/>
                            </a:lnTo>
                            <a:lnTo>
                              <a:pt x="46" y="17"/>
                            </a:lnTo>
                            <a:lnTo>
                              <a:pt x="0" y="17"/>
                            </a:lnTo>
                            <a:lnTo>
                              <a:pt x="0" y="0"/>
                            </a:lnTo>
                            <a:lnTo>
                              <a:pt x="440" y="0"/>
                            </a:lnTo>
                            <a:lnTo>
                              <a:pt x="1002" y="456"/>
                            </a:lnTo>
                            <a:lnTo>
                              <a:pt x="1556" y="0"/>
                            </a:lnTo>
                            <a:lnTo>
                              <a:pt x="1996" y="0"/>
                            </a:lnTo>
                            <a:lnTo>
                              <a:pt x="1996" y="17"/>
                            </a:lnTo>
                            <a:lnTo>
                              <a:pt x="1942" y="17"/>
                            </a:lnTo>
                            <a:lnTo>
                              <a:pt x="1896" y="17"/>
                            </a:lnTo>
                            <a:lnTo>
                              <a:pt x="1857" y="23"/>
                            </a:lnTo>
                            <a:lnTo>
                              <a:pt x="1825" y="29"/>
                            </a:lnTo>
                            <a:lnTo>
                              <a:pt x="1803" y="40"/>
                            </a:lnTo>
                            <a:lnTo>
                              <a:pt x="1791" y="49"/>
                            </a:lnTo>
                            <a:lnTo>
                              <a:pt x="1783" y="63"/>
                            </a:lnTo>
                            <a:lnTo>
                              <a:pt x="1777" y="80"/>
                            </a:lnTo>
                            <a:lnTo>
                              <a:pt x="1777" y="103"/>
                            </a:lnTo>
                            <a:lnTo>
                              <a:pt x="1777" y="482"/>
                            </a:lnTo>
                            <a:lnTo>
                              <a:pt x="1777" y="504"/>
                            </a:lnTo>
                            <a:lnTo>
                              <a:pt x="1783" y="524"/>
                            </a:lnTo>
                            <a:lnTo>
                              <a:pt x="1794" y="539"/>
                            </a:lnTo>
                            <a:lnTo>
                              <a:pt x="1808" y="547"/>
                            </a:lnTo>
                            <a:lnTo>
                              <a:pt x="1831" y="556"/>
                            </a:lnTo>
                            <a:lnTo>
                              <a:pt x="1862" y="561"/>
                            </a:lnTo>
                            <a:lnTo>
                              <a:pt x="1899" y="564"/>
                            </a:lnTo>
                            <a:lnTo>
                              <a:pt x="1942" y="564"/>
                            </a:lnTo>
                            <a:lnTo>
                              <a:pt x="1996" y="564"/>
                            </a:lnTo>
                            <a:lnTo>
                              <a:pt x="1996" y="581"/>
                            </a:lnTo>
                            <a:lnTo>
                              <a:pt x="1337" y="581"/>
                            </a:lnTo>
                            <a:lnTo>
                              <a:pt x="1337" y="564"/>
                            </a:lnTo>
                            <a:lnTo>
                              <a:pt x="1391" y="564"/>
                            </a:lnTo>
                            <a:lnTo>
                              <a:pt x="1436" y="564"/>
                            </a:lnTo>
                            <a:lnTo>
                              <a:pt x="1476" y="561"/>
                            </a:lnTo>
                            <a:lnTo>
                              <a:pt x="1507" y="553"/>
                            </a:lnTo>
                            <a:lnTo>
                              <a:pt x="1533" y="544"/>
                            </a:lnTo>
                            <a:lnTo>
                              <a:pt x="1542" y="533"/>
                            </a:lnTo>
                            <a:lnTo>
                              <a:pt x="1550" y="522"/>
                            </a:lnTo>
                            <a:lnTo>
                              <a:pt x="1556" y="502"/>
                            </a:lnTo>
                            <a:lnTo>
                              <a:pt x="1556" y="482"/>
                            </a:lnTo>
                            <a:lnTo>
                              <a:pt x="1556" y="94"/>
                            </a:lnTo>
                            <a:lnTo>
                              <a:pt x="960" y="581"/>
                            </a:lnTo>
                            <a:lnTo>
                              <a:pt x="923" y="581"/>
                            </a:lnTo>
                            <a:close/>
                          </a:path>
                        </a:pathLst>
                      </a:custGeom>
                      <a:solidFill>
                        <a:srgbClr val="C0C0C0">
                          <a:alpha val="29999"/>
                        </a:srgbClr>
                      </a:solidFill>
                      <a:ln>
                        <a:noFill/>
                      </a:ln>
                      <a:effectLst/>
                      <a:extLs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A0CC68" id="Freeform 2" o:spid="_x0000_s1026" style="position:absolute;margin-left:117pt;margin-top:217.95pt;width:158.15pt;height:43.8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996,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" path="m923,581l321,94r,388l324,504r5,20l338,539r14,8l378,556r28,5l443,564r43,l542,564r,17l,581,,564r57,l102,564r37,-3l170,553r26,-9l207,533r6,-11l219,502r3,-20l222,103,213,68,199,46,188,40,173,34,159,29,139,26,114,23,82,20,46,17,,17,,,440,r562,456l1556,r440,l1996,17r-54,l1896,17r-39,6l1825,29r-22,11l1791,49r-8,14l1777,80r,23l1777,482r,22l1783,524r11,15l1808,547r23,9l1862,561r37,3l1942,564r54,l1996,581r-659,l1337,564r54,l1436,564r40,-3l1507,553r26,-9l1542,533r8,-11l1556,502r,-20l1556,94,960,581r-37,xe" fillcolor="silver" stroked="f" strokecolor="#3465a4">
              <v:fill opacity="19532f"/>
              <v:path o:connecttype="custom" o:connectlocs="323011,89997;326030,482539;340118,516048;380368,532325;445775,539984;545396,539984;0,556260;57357,539984;139871,537112;197228,520836;214334,499772;223391,461476;214334,65104;189178,38297;159996,27765;114714,22021;46288,16276;0,0;1008278,436583;2008505,0;1954167,16276;1868634,22021;1814296,38297;1794171,60317;1788133,98614;1788133,482539;1805239,516048;1842471,532325;1910897,539984;2008505,539984;1345376,556260;1399715,539984;1485247,537112;1542604,520836;1559711,499772;1565748,461476;966014,556260" o:connectangles="0,0,0,0,0,0,0,0,0,0,0,0,0,0,0,0,0,0,0,0,0,0,0,0,0,0,0,0,0,0,0,0,0,0,0,0,0"/>
            </v:shape>
          </w:pict>
        </mc:Fallback>
      </mc:AlternateContent>
    </w:r>
    <w:r>
      <w:rPr>
        <w:noProof/>
        <w:lang w:eastAsia="pt-BR"/>
      </w:rPr>
      <mc:AlternateContent>
        <mc:Choice Requires="wps">
          <w:drawing>
            <wp:anchor distT="0" distB="0" distL="114300" distR="114300" simplePos="0" relativeHeight="251657728" behindDoc="1" locked="0" layoutInCell="1" allowOverlap="1">
              <wp:simplePos x="0" y="0"/>
              <wp:positionH relativeFrom="column">
                <wp:posOffset>1496695</wp:posOffset>
              </wp:positionH>
              <wp:positionV relativeFrom="paragraph">
                <wp:posOffset>3796665</wp:posOffset>
              </wp:positionV>
              <wp:extent cx="1979295" cy="554355"/>
              <wp:effectExtent l="5080" t="635" r="6350" b="698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9295" cy="554355"/>
                      </a:xfrm>
                      <a:custGeom>
                        <a:avLst/>
                        <a:gdLst>
                          <a:gd name="T0" fmla="*/ 1425 w 1967"/>
                          <a:gd name="T1" fmla="*/ 268 h 579"/>
                          <a:gd name="T2" fmla="*/ 1425 w 1967"/>
                          <a:gd name="T3" fmla="*/ 83 h 579"/>
                          <a:gd name="T4" fmla="*/ 1414 w 1967"/>
                          <a:gd name="T5" fmla="*/ 54 h 579"/>
                          <a:gd name="T6" fmla="*/ 1400 w 1967"/>
                          <a:gd name="T7" fmla="*/ 40 h 579"/>
                          <a:gd name="T8" fmla="*/ 1368 w 1967"/>
                          <a:gd name="T9" fmla="*/ 29 h 579"/>
                          <a:gd name="T10" fmla="*/ 1286 w 1967"/>
                          <a:gd name="T11" fmla="*/ 17 h 579"/>
                          <a:gd name="T12" fmla="*/ 1153 w 1967"/>
                          <a:gd name="T13" fmla="*/ 14 h 579"/>
                          <a:gd name="T14" fmla="*/ 1967 w 1967"/>
                          <a:gd name="T15" fmla="*/ 0 h 579"/>
                          <a:gd name="T16" fmla="*/ 1899 w 1967"/>
                          <a:gd name="T17" fmla="*/ 14 h 579"/>
                          <a:gd name="T18" fmla="*/ 1771 w 1967"/>
                          <a:gd name="T19" fmla="*/ 26 h 579"/>
                          <a:gd name="T20" fmla="*/ 1735 w 1967"/>
                          <a:gd name="T21" fmla="*/ 34 h 579"/>
                          <a:gd name="T22" fmla="*/ 1712 w 1967"/>
                          <a:gd name="T23" fmla="*/ 46 h 579"/>
                          <a:gd name="T24" fmla="*/ 1698 w 1967"/>
                          <a:gd name="T25" fmla="*/ 69 h 579"/>
                          <a:gd name="T26" fmla="*/ 1695 w 1967"/>
                          <a:gd name="T27" fmla="*/ 103 h 579"/>
                          <a:gd name="T28" fmla="*/ 1695 w 1967"/>
                          <a:gd name="T29" fmla="*/ 496 h 579"/>
                          <a:gd name="T30" fmla="*/ 1703 w 1967"/>
                          <a:gd name="T31" fmla="*/ 527 h 579"/>
                          <a:gd name="T32" fmla="*/ 1723 w 1967"/>
                          <a:gd name="T33" fmla="*/ 542 h 579"/>
                          <a:gd name="T34" fmla="*/ 1752 w 1967"/>
                          <a:gd name="T35" fmla="*/ 550 h 579"/>
                          <a:gd name="T36" fmla="*/ 1834 w 1967"/>
                          <a:gd name="T37" fmla="*/ 561 h 579"/>
                          <a:gd name="T38" fmla="*/ 1967 w 1967"/>
                          <a:gd name="T39" fmla="*/ 564 h 579"/>
                          <a:gd name="T40" fmla="*/ 1153 w 1967"/>
                          <a:gd name="T41" fmla="*/ 579 h 579"/>
                          <a:gd name="T42" fmla="*/ 1221 w 1967"/>
                          <a:gd name="T43" fmla="*/ 564 h 579"/>
                          <a:gd name="T44" fmla="*/ 1320 w 1967"/>
                          <a:gd name="T45" fmla="*/ 559 h 579"/>
                          <a:gd name="T46" fmla="*/ 1391 w 1967"/>
                          <a:gd name="T47" fmla="*/ 542 h 579"/>
                          <a:gd name="T48" fmla="*/ 1417 w 1967"/>
                          <a:gd name="T49" fmla="*/ 519 h 579"/>
                          <a:gd name="T50" fmla="*/ 1425 w 1967"/>
                          <a:gd name="T51" fmla="*/ 476 h 579"/>
                          <a:gd name="T52" fmla="*/ 542 w 1967"/>
                          <a:gd name="T53" fmla="*/ 299 h 579"/>
                          <a:gd name="T54" fmla="*/ 542 w 1967"/>
                          <a:gd name="T55" fmla="*/ 496 h 579"/>
                          <a:gd name="T56" fmla="*/ 551 w 1967"/>
                          <a:gd name="T57" fmla="*/ 527 h 579"/>
                          <a:gd name="T58" fmla="*/ 571 w 1967"/>
                          <a:gd name="T59" fmla="*/ 542 h 579"/>
                          <a:gd name="T60" fmla="*/ 599 w 1967"/>
                          <a:gd name="T61" fmla="*/ 550 h 579"/>
                          <a:gd name="T62" fmla="*/ 681 w 1967"/>
                          <a:gd name="T63" fmla="*/ 561 h 579"/>
                          <a:gd name="T64" fmla="*/ 818 w 1967"/>
                          <a:gd name="T65" fmla="*/ 564 h 579"/>
                          <a:gd name="T66" fmla="*/ 0 w 1967"/>
                          <a:gd name="T67" fmla="*/ 579 h 579"/>
                          <a:gd name="T68" fmla="*/ 68 w 1967"/>
                          <a:gd name="T69" fmla="*/ 564 h 579"/>
                          <a:gd name="T70" fmla="*/ 171 w 1967"/>
                          <a:gd name="T71" fmla="*/ 559 h 579"/>
                          <a:gd name="T72" fmla="*/ 239 w 1967"/>
                          <a:gd name="T73" fmla="*/ 542 h 579"/>
                          <a:gd name="T74" fmla="*/ 264 w 1967"/>
                          <a:gd name="T75" fmla="*/ 519 h 579"/>
                          <a:gd name="T76" fmla="*/ 273 w 1967"/>
                          <a:gd name="T77" fmla="*/ 476 h 579"/>
                          <a:gd name="T78" fmla="*/ 273 w 1967"/>
                          <a:gd name="T79" fmla="*/ 83 h 579"/>
                          <a:gd name="T80" fmla="*/ 261 w 1967"/>
                          <a:gd name="T81" fmla="*/ 54 h 579"/>
                          <a:gd name="T82" fmla="*/ 247 w 1967"/>
                          <a:gd name="T83" fmla="*/ 40 h 579"/>
                          <a:gd name="T84" fmla="*/ 216 w 1967"/>
                          <a:gd name="T85" fmla="*/ 29 h 579"/>
                          <a:gd name="T86" fmla="*/ 134 w 1967"/>
                          <a:gd name="T87" fmla="*/ 17 h 579"/>
                          <a:gd name="T88" fmla="*/ 0 w 1967"/>
                          <a:gd name="T89" fmla="*/ 14 h 579"/>
                          <a:gd name="T90" fmla="*/ 818 w 1967"/>
                          <a:gd name="T91" fmla="*/ 0 h 579"/>
                          <a:gd name="T92" fmla="*/ 747 w 1967"/>
                          <a:gd name="T93" fmla="*/ 14 h 579"/>
                          <a:gd name="T94" fmla="*/ 619 w 1967"/>
                          <a:gd name="T95" fmla="*/ 26 h 579"/>
                          <a:gd name="T96" fmla="*/ 582 w 1967"/>
                          <a:gd name="T97" fmla="*/ 34 h 579"/>
                          <a:gd name="T98" fmla="*/ 559 w 1967"/>
                          <a:gd name="T99" fmla="*/ 46 h 579"/>
                          <a:gd name="T100" fmla="*/ 545 w 1967"/>
                          <a:gd name="T101" fmla="*/ 69 h 579"/>
                          <a:gd name="T102" fmla="*/ 542 w 1967"/>
                          <a:gd name="T103" fmla="*/ 103 h 5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967" h="579">
                            <a:moveTo>
                              <a:pt x="542" y="268"/>
                            </a:moveTo>
                            <a:lnTo>
                              <a:pt x="1425" y="268"/>
                            </a:lnTo>
                            <a:lnTo>
                              <a:pt x="1425" y="103"/>
                            </a:lnTo>
                            <a:lnTo>
                              <a:pt x="1425" y="83"/>
                            </a:lnTo>
                            <a:lnTo>
                              <a:pt x="1419" y="66"/>
                            </a:lnTo>
                            <a:lnTo>
                              <a:pt x="1414" y="54"/>
                            </a:lnTo>
                            <a:lnTo>
                              <a:pt x="1408" y="43"/>
                            </a:lnTo>
                            <a:lnTo>
                              <a:pt x="1400" y="40"/>
                            </a:lnTo>
                            <a:lnTo>
                              <a:pt x="1385" y="34"/>
                            </a:lnTo>
                            <a:lnTo>
                              <a:pt x="1368" y="29"/>
                            </a:lnTo>
                            <a:lnTo>
                              <a:pt x="1349" y="26"/>
                            </a:lnTo>
                            <a:lnTo>
                              <a:pt x="1286" y="17"/>
                            </a:lnTo>
                            <a:lnTo>
                              <a:pt x="1221" y="14"/>
                            </a:lnTo>
                            <a:lnTo>
                              <a:pt x="1153" y="14"/>
                            </a:lnTo>
                            <a:lnTo>
                              <a:pt x="1153" y="0"/>
                            </a:lnTo>
                            <a:lnTo>
                              <a:pt x="1967" y="0"/>
                            </a:lnTo>
                            <a:lnTo>
                              <a:pt x="1967" y="14"/>
                            </a:lnTo>
                            <a:lnTo>
                              <a:pt x="1899" y="14"/>
                            </a:lnTo>
                            <a:lnTo>
                              <a:pt x="1834" y="17"/>
                            </a:lnTo>
                            <a:lnTo>
                              <a:pt x="1771" y="26"/>
                            </a:lnTo>
                            <a:lnTo>
                              <a:pt x="1752" y="29"/>
                            </a:lnTo>
                            <a:lnTo>
                              <a:pt x="1735" y="34"/>
                            </a:lnTo>
                            <a:lnTo>
                              <a:pt x="1720" y="40"/>
                            </a:lnTo>
                            <a:lnTo>
                              <a:pt x="1712" y="46"/>
                            </a:lnTo>
                            <a:lnTo>
                              <a:pt x="1703" y="54"/>
                            </a:lnTo>
                            <a:lnTo>
                              <a:pt x="1698" y="69"/>
                            </a:lnTo>
                            <a:lnTo>
                              <a:pt x="1695" y="83"/>
                            </a:lnTo>
                            <a:lnTo>
                              <a:pt x="1695" y="103"/>
                            </a:lnTo>
                            <a:lnTo>
                              <a:pt x="1695" y="476"/>
                            </a:lnTo>
                            <a:lnTo>
                              <a:pt x="1695" y="496"/>
                            </a:lnTo>
                            <a:lnTo>
                              <a:pt x="1698" y="513"/>
                            </a:lnTo>
                            <a:lnTo>
                              <a:pt x="1703" y="527"/>
                            </a:lnTo>
                            <a:lnTo>
                              <a:pt x="1715" y="536"/>
                            </a:lnTo>
                            <a:lnTo>
                              <a:pt x="1723" y="542"/>
                            </a:lnTo>
                            <a:lnTo>
                              <a:pt x="1735" y="544"/>
                            </a:lnTo>
                            <a:lnTo>
                              <a:pt x="1752" y="550"/>
                            </a:lnTo>
                            <a:lnTo>
                              <a:pt x="1771" y="553"/>
                            </a:lnTo>
                            <a:lnTo>
                              <a:pt x="1834" y="561"/>
                            </a:lnTo>
                            <a:lnTo>
                              <a:pt x="1899" y="564"/>
                            </a:lnTo>
                            <a:lnTo>
                              <a:pt x="1967" y="564"/>
                            </a:lnTo>
                            <a:lnTo>
                              <a:pt x="1967" y="579"/>
                            </a:lnTo>
                            <a:lnTo>
                              <a:pt x="1153" y="579"/>
                            </a:lnTo>
                            <a:lnTo>
                              <a:pt x="1153" y="564"/>
                            </a:lnTo>
                            <a:lnTo>
                              <a:pt x="1221" y="564"/>
                            </a:lnTo>
                            <a:lnTo>
                              <a:pt x="1275" y="561"/>
                            </a:lnTo>
                            <a:lnTo>
                              <a:pt x="1320" y="559"/>
                            </a:lnTo>
                            <a:lnTo>
                              <a:pt x="1360" y="553"/>
                            </a:lnTo>
                            <a:lnTo>
                              <a:pt x="1391" y="542"/>
                            </a:lnTo>
                            <a:lnTo>
                              <a:pt x="1405" y="533"/>
                            </a:lnTo>
                            <a:lnTo>
                              <a:pt x="1417" y="519"/>
                            </a:lnTo>
                            <a:lnTo>
                              <a:pt x="1422" y="502"/>
                            </a:lnTo>
                            <a:lnTo>
                              <a:pt x="1425" y="476"/>
                            </a:lnTo>
                            <a:lnTo>
                              <a:pt x="1425" y="299"/>
                            </a:lnTo>
                            <a:lnTo>
                              <a:pt x="542" y="299"/>
                            </a:lnTo>
                            <a:lnTo>
                              <a:pt x="542" y="476"/>
                            </a:lnTo>
                            <a:lnTo>
                              <a:pt x="542" y="496"/>
                            </a:lnTo>
                            <a:lnTo>
                              <a:pt x="545" y="513"/>
                            </a:lnTo>
                            <a:lnTo>
                              <a:pt x="551" y="527"/>
                            </a:lnTo>
                            <a:lnTo>
                              <a:pt x="562" y="536"/>
                            </a:lnTo>
                            <a:lnTo>
                              <a:pt x="571" y="542"/>
                            </a:lnTo>
                            <a:lnTo>
                              <a:pt x="582" y="544"/>
                            </a:lnTo>
                            <a:lnTo>
                              <a:pt x="599" y="550"/>
                            </a:lnTo>
                            <a:lnTo>
                              <a:pt x="619" y="553"/>
                            </a:lnTo>
                            <a:lnTo>
                              <a:pt x="681" y="561"/>
                            </a:lnTo>
                            <a:lnTo>
                              <a:pt x="747" y="564"/>
                            </a:lnTo>
                            <a:lnTo>
                              <a:pt x="818" y="564"/>
                            </a:lnTo>
                            <a:lnTo>
                              <a:pt x="818" y="579"/>
                            </a:lnTo>
                            <a:lnTo>
                              <a:pt x="0" y="579"/>
                            </a:lnTo>
                            <a:lnTo>
                              <a:pt x="0" y="564"/>
                            </a:lnTo>
                            <a:lnTo>
                              <a:pt x="68" y="564"/>
                            </a:lnTo>
                            <a:lnTo>
                              <a:pt x="122" y="561"/>
                            </a:lnTo>
                            <a:lnTo>
                              <a:pt x="171" y="559"/>
                            </a:lnTo>
                            <a:lnTo>
                              <a:pt x="207" y="553"/>
                            </a:lnTo>
                            <a:lnTo>
                              <a:pt x="239" y="542"/>
                            </a:lnTo>
                            <a:lnTo>
                              <a:pt x="253" y="533"/>
                            </a:lnTo>
                            <a:lnTo>
                              <a:pt x="264" y="519"/>
                            </a:lnTo>
                            <a:lnTo>
                              <a:pt x="270" y="502"/>
                            </a:lnTo>
                            <a:lnTo>
                              <a:pt x="273" y="476"/>
                            </a:lnTo>
                            <a:lnTo>
                              <a:pt x="273" y="103"/>
                            </a:lnTo>
                            <a:lnTo>
                              <a:pt x="273" y="83"/>
                            </a:lnTo>
                            <a:lnTo>
                              <a:pt x="267" y="66"/>
                            </a:lnTo>
                            <a:lnTo>
                              <a:pt x="261" y="54"/>
                            </a:lnTo>
                            <a:lnTo>
                              <a:pt x="256" y="43"/>
                            </a:lnTo>
                            <a:lnTo>
                              <a:pt x="247" y="40"/>
                            </a:lnTo>
                            <a:lnTo>
                              <a:pt x="233" y="34"/>
                            </a:lnTo>
                            <a:lnTo>
                              <a:pt x="216" y="29"/>
                            </a:lnTo>
                            <a:lnTo>
                              <a:pt x="199" y="26"/>
                            </a:lnTo>
                            <a:lnTo>
                              <a:pt x="134" y="17"/>
                            </a:lnTo>
                            <a:lnTo>
                              <a:pt x="68" y="14"/>
                            </a:lnTo>
                            <a:lnTo>
                              <a:pt x="0" y="14"/>
                            </a:lnTo>
                            <a:lnTo>
                              <a:pt x="0" y="0"/>
                            </a:lnTo>
                            <a:lnTo>
                              <a:pt x="818" y="0"/>
                            </a:lnTo>
                            <a:lnTo>
                              <a:pt x="818" y="14"/>
                            </a:lnTo>
                            <a:lnTo>
                              <a:pt x="747" y="14"/>
                            </a:lnTo>
                            <a:lnTo>
                              <a:pt x="681" y="17"/>
                            </a:lnTo>
                            <a:lnTo>
                              <a:pt x="619" y="26"/>
                            </a:lnTo>
                            <a:lnTo>
                              <a:pt x="599" y="29"/>
                            </a:lnTo>
                            <a:lnTo>
                              <a:pt x="582" y="34"/>
                            </a:lnTo>
                            <a:lnTo>
                              <a:pt x="568" y="40"/>
                            </a:lnTo>
                            <a:lnTo>
                              <a:pt x="559" y="46"/>
                            </a:lnTo>
                            <a:lnTo>
                              <a:pt x="551" y="54"/>
                            </a:lnTo>
                            <a:lnTo>
                              <a:pt x="545" y="69"/>
                            </a:lnTo>
                            <a:lnTo>
                              <a:pt x="542" y="83"/>
                            </a:lnTo>
                            <a:lnTo>
                              <a:pt x="542" y="103"/>
                            </a:lnTo>
                            <a:lnTo>
                              <a:pt x="542" y="268"/>
                            </a:lnTo>
                            <a:close/>
                          </a:path>
                        </a:pathLst>
                      </a:custGeom>
                      <a:solidFill>
                        <a:srgbClr val="C0C0C0">
                          <a:alpha val="29999"/>
                        </a:srgbClr>
                      </a:solidFill>
                      <a:ln>
                        <a:noFill/>
                      </a:ln>
                      <a:effectLst/>
                      <a:extLs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17DC08" id="Freeform 3" o:spid="_x0000_s1026" style="position:absolute;margin-left:117.85pt;margin-top:298.95pt;width:155.85pt;height:43.6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967,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" path="m542,268r883,l1425,103r,-20l1419,66r-5,-12l1408,43r-8,-3l1385,34r-17,-5l1349,26r-63,-9l1221,14r-68,l1153,r814,l1967,14r-68,l1834,17r-63,9l1752,29r-17,5l1720,40r-8,6l1703,54r-5,15l1695,83r,20l1695,476r,20l1698,513r5,14l1715,536r8,6l1735,544r17,6l1771,553r63,8l1899,564r68,l1967,579r-814,l1153,564r68,l1275,561r45,-2l1360,553r31,-11l1405,533r12,-14l1422,502r3,-26l1425,299r-883,l542,476r,20l545,513r6,14l562,536r9,6l582,544r17,6l619,553r62,8l747,564r71,l818,579,,579,,564r68,l122,561r49,-2l207,553r32,-11l253,533r11,-14l270,502r3,-26l273,103r,-20l267,66,261,54,256,43r-9,-3l233,34,216,29,199,26,134,17,68,14,,14,,,818,r,14l747,14r-66,3l619,26r-20,3l582,34r-14,6l559,46r-8,8l545,69r-3,14l542,103r,165xe" fillcolor="silver" stroked="f" strokecolor="#3465a4">
              <v:fill opacity="19532f"/>
              <v:path o:connecttype="custom" o:connectlocs="1433907,256593;1433907,79467;1422838,51702;1408751,38297;1376551,27766;1294038,16276;1160207,13404;1979295,0;1910870,13404;1782070,24893;1745845,32553;1722701,44042;1708614,66063;1705595,98616;1705595,474888;1713645,504568;1733770,518930;1762951,526589;1845464,537121;1979295,539993;1160207,554355;1228632,539993;1328251,535206;1399695,518930;1425857,496909;1433907,455739;545388,286273;545388,474888;554444,504568;574569,518930;602744,526589;685257,537121;823113,539993;0,554355;68425,539993;172069,535206;240494,518930;265650,496909;274706,455739;274706,79467;262631,51702;248544,38297;217350,27766;134838,16276;0,13404;823113,0;751669,13404;622869,24893;585638,32553;562494,44042;548407,66063;545388,98616" o:connectangles="0,0,0,0,0,0,0,0,0,0,0,0,0,0,0,0,0,0,0,0,0,0,0,0,0,0,0,0,0,0,0,0,0,0,0,0,0,0,0,0,0,0,0,0,0,0,0,0,0,0,0,0"/>
            </v:shape>
          </w:pict>
        </mc:Fallback>
      </mc:AlternateContent>
    </w:r>
    <w:r>
      <w:rPr>
        <w:rFonts w:ascii="Sylfaen" w:eastAsia="Sylfaen" w:hAnsi="Sylfaen" w:cs="Sylfaen"/>
        <w:color w:val="336699"/>
        <w:sz w:val="18"/>
        <w:szCs w:val="18"/>
      </w:rPr>
      <w:t xml:space="preserve">                               </w:t>
    </w:r>
    <w:r>
      <w:rPr>
        <w:rFonts w:ascii="Sylfaen" w:hAnsi="Sylfaen" w:cs="Sylfaen"/>
        <w:color w:val="336699"/>
        <w:sz w:val="18"/>
        <w:szCs w:val="18"/>
      </w:rPr>
      <w:t>_________________________________________________________________________</w:t>
    </w:r>
  </w:p>
  <w:p w:rsidR="0001234A" w:rsidRDefault="0001234A">
    <w:pPr>
      <w:pStyle w:val="Cabealho"/>
      <w:jc w:val="center"/>
    </w:pPr>
    <w:r>
      <w:rPr>
        <w:rFonts w:ascii="Sylfaen" w:hAnsi="Sylfaen" w:cs="Sylfaen"/>
        <w:color w:val="0B45BB"/>
        <w:sz w:val="19"/>
        <w:szCs w:val="19"/>
      </w:rPr>
      <w:t>Entidade de Fins Filantrópicos - Art. 55 Lei 8.212</w:t>
    </w:r>
  </w:p>
  <w:p w:rsidR="0001234A" w:rsidRDefault="0001234A">
    <w:pPr>
      <w:pStyle w:val="Rodap"/>
      <w:jc w:val="center"/>
    </w:pPr>
    <w:r>
      <w:rPr>
        <w:rFonts w:ascii="Sylfaen" w:hAnsi="Sylfaen" w:cs="Sylfaen"/>
        <w:color w:val="0B45BB"/>
        <w:sz w:val="19"/>
        <w:szCs w:val="19"/>
      </w:rPr>
      <w:t>Reconhecida de Utilidade Pública Federal - Decreto 88.488</w:t>
    </w:r>
  </w:p>
  <w:p w:rsidR="0001234A" w:rsidRDefault="0001234A">
    <w:pPr>
      <w:pStyle w:val="Rodap"/>
      <w:jc w:val="center"/>
    </w:pPr>
    <w:r>
      <w:rPr>
        <w:rFonts w:ascii="Sylfaen" w:hAnsi="Sylfaen" w:cs="Sylfaen"/>
        <w:color w:val="0B45BB"/>
        <w:sz w:val="19"/>
        <w:szCs w:val="19"/>
      </w:rPr>
      <w:t>Credenciada ao Sistema Único de Saúde - CNES 4042085</w:t>
    </w:r>
  </w:p>
  <w:p w:rsidR="0001234A" w:rsidRDefault="0001234A">
    <w:pPr>
      <w:pStyle w:val="Rodap"/>
      <w:jc w:val="center"/>
    </w:pPr>
    <w:r>
      <w:rPr>
        <w:rFonts w:ascii="Sylfaen" w:hAnsi="Sylfaen" w:cs="Sylfaen"/>
        <w:b/>
        <w:bCs/>
        <w:color w:val="0B45BB"/>
        <w:sz w:val="19"/>
        <w:szCs w:val="19"/>
      </w:rPr>
      <w:t>Fundado em 29/05/1927</w:t>
    </w:r>
  </w:p>
  <w:p w:rsidR="0001234A" w:rsidRDefault="0001234A">
    <w:pPr>
      <w:pStyle w:val="Rodap"/>
      <w:rPr>
        <w:rFonts w:ascii="Trebuchet MS" w:hAnsi="Trebuchet MS" w:cs="Trebuchet MS"/>
        <w:b/>
        <w:bCs/>
        <w:color w:val="0B45BB"/>
        <w:sz w:val="19"/>
        <w:szCs w:val="19"/>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4A" w:rsidRDefault="0001234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34A" w:rsidRDefault="0001234A">
      <w:r>
        <w:separator/>
      </w:r>
    </w:p>
  </w:footnote>
  <w:footnote w:type="continuationSeparator" w:id="0">
    <w:p w:rsidR="0001234A" w:rsidRDefault="0001234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4A" w:rsidRDefault="0001234A">
    <w:pPr>
      <w:pStyle w:val="Ttulo10"/>
      <w:ind w:left="2977"/>
      <w:rPr>
        <w:rFonts w:ascii="UnivrstyRoman BT" w:hAnsi="UnivrstyRoman BT" w:cs="UnivrstyRoman BT"/>
        <w:u w:val="none"/>
        <w:lang w:val="pt-BR" w:eastAsia="pt-BR"/>
      </w:rPr>
    </w:pPr>
    <w:r>
      <w:rPr>
        <w:noProof/>
        <w:lang w:val="pt-BR" w:eastAsia="pt-BR"/>
      </w:rPr>
      <w:drawing>
        <wp:anchor distT="0" distB="0" distL="114935" distR="114935" simplePos="0" relativeHeight="251658752" behindDoc="0" locked="0" layoutInCell="1" allowOverlap="1">
          <wp:simplePos x="0" y="0"/>
          <wp:positionH relativeFrom="margin">
            <wp:align>center</wp:align>
          </wp:positionH>
          <wp:positionV relativeFrom="margin">
            <wp:align>center</wp:align>
          </wp:positionV>
          <wp:extent cx="2674620" cy="1735455"/>
          <wp:effectExtent l="0" t="0" r="0" b="0"/>
          <wp:wrapNone/>
          <wp:docPr id="7"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l="-70" t="-108" r="-70" b="-108"/>
                  <a:stretch>
                    <a:fillRect/>
                  </a:stretch>
                </pic:blipFill>
                <pic:spPr bwMode="auto">
                  <a:xfrm>
                    <a:off x="0" y="0"/>
                    <a:ext cx="2674620" cy="173545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lang w:val="pt-BR" w:eastAsia="pt-BR"/>
      </w:rPr>
      <mc:AlternateContent>
        <mc:Choice Requires="wpg">
          <w:drawing>
            <wp:anchor distT="0" distB="0" distL="0" distR="0" simplePos="0" relativeHeight="251659776" behindDoc="0" locked="0" layoutInCell="1" allowOverlap="1">
              <wp:simplePos x="0" y="0"/>
              <wp:positionH relativeFrom="column">
                <wp:posOffset>-57150</wp:posOffset>
              </wp:positionH>
              <wp:positionV relativeFrom="paragraph">
                <wp:posOffset>73660</wp:posOffset>
              </wp:positionV>
              <wp:extent cx="5928360" cy="497840"/>
              <wp:effectExtent l="3810" t="0" r="1905" b="0"/>
              <wp:wrapNone/>
              <wp:docPr id="4"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8360" cy="497840"/>
                        <a:chOff x="-90" y="116"/>
                        <a:chExt cx="9336" cy="785"/>
                      </a:xfrm>
                    </wpg:grpSpPr>
                    <pic:pic xmlns:pic="http://schemas.openxmlformats.org/drawingml/2006/picture">
                      <pic:nvPicPr>
                        <pic:cNvPr id="5" name="Imagem 4"/>
                        <pic:cNvPicPr>
                          <a:picLocks noChangeAspect="1" noChangeArrowheads="1"/>
                        </pic:cNvPicPr>
                      </pic:nvPicPr>
                      <pic:blipFill>
                        <a:blip r:embed="rId2">
                          <a:extLst>
                            <a:ext uri="{28A0092B-C50C-407E-A947-70E740481C1C}">
                              <a14:useLocalDpi xmlns:a14="http://schemas.microsoft.com/office/drawing/2010/main" val="0"/>
                            </a:ext>
                          </a:extLst>
                        </a:blip>
                        <a:srcRect l="27132" r="29561" b="46078"/>
                        <a:stretch>
                          <a:fillRect/>
                        </a:stretch>
                      </pic:blipFill>
                      <pic:spPr bwMode="auto">
                        <a:xfrm>
                          <a:off x="-90" y="210"/>
                          <a:ext cx="2188" cy="689"/>
                        </a:xfrm>
                        <a:prstGeom prst="rect">
                          <a:avLst/>
                        </a:prstGeom>
                        <a:noFill/>
                        <a:ln>
                          <a:noFill/>
                        </a:ln>
                        <a:effectLst/>
                        <a:extLst>
                          <a:ext uri="{909E8E84-426E-40DD-AFC4-6F175D3DCCD1}">
                            <a14:hiddenFill xmlns:a14="http://schemas.microsoft.com/office/drawing/2010/main">
                              <a:blipFill dpi="0" rotWithShape="0">
                                <a:blip/>
                                <a:srcRect l="27132" r="29561" b="46078"/>
                                <a:stretch>
                                  <a:fillRect/>
                                </a:stretch>
                              </a:blip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pic:pic xmlns:pic="http://schemas.openxmlformats.org/drawingml/2006/picture">
                      <pic:nvPicPr>
                        <pic:cNvPr id="6" name="Imagem 5"/>
                        <pic:cNvPicPr>
                          <a:picLocks noChangeAspect="1" noChangeArrowheads="1"/>
                        </pic:cNvPicPr>
                      </pic:nvPicPr>
                      <pic:blipFill>
                        <a:blip r:embed="rId3">
                          <a:extLst>
                            <a:ext uri="{28A0092B-C50C-407E-A947-70E740481C1C}">
                              <a14:useLocalDpi xmlns:a14="http://schemas.microsoft.com/office/drawing/2010/main" val="0"/>
                            </a:ext>
                          </a:extLst>
                        </a:blip>
                        <a:srcRect t="58678"/>
                        <a:stretch>
                          <a:fillRect/>
                        </a:stretch>
                      </pic:blipFill>
                      <pic:spPr bwMode="auto">
                        <a:xfrm>
                          <a:off x="2101" y="116"/>
                          <a:ext cx="7144" cy="783"/>
                        </a:xfrm>
                        <a:prstGeom prst="rect">
                          <a:avLst/>
                        </a:prstGeom>
                        <a:noFill/>
                        <a:ln>
                          <a:noFill/>
                        </a:ln>
                        <a:effectLst/>
                        <a:extLst>
                          <a:ext uri="{909E8E84-426E-40DD-AFC4-6F175D3DCCD1}">
                            <a14:hiddenFill xmlns:a14="http://schemas.microsoft.com/office/drawing/2010/main">
                              <a:blipFill dpi="0" rotWithShape="0">
                                <a:blip/>
                                <a:srcRect t="58678"/>
                                <a:stretch>
                                  <a:fillRect/>
                                </a:stretch>
                              </a:blip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4CB8123C" id="Grupo 8" o:spid="_x0000_s1026" style="position:absolute;margin-left:-4.5pt;margin-top:5.8pt;width:466.8pt;height:39.2pt;z-index:251659776;mso-wrap-distance-left:0;mso-wrap-distance-right:0" coordorigin="-90,116" coordsize="9336,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 o:spid="_x0000_s1027" type="#_x0000_t75" style="position:absolute;left:-90;top:210;width:2188;height: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" strokecolor="#3465a4">
                <v:fill recolor="t" type="frame"/>
                <v:stroke joinstyle="round"/>
                <v:imagedata r:id="rId4" o:title="" cropbottom="30198f" cropleft="17781f" cropright="19373f"/>
              </v:shape>
              <v:shape id="Imagem 5" o:spid="_x0000_s1028" type="#_x0000_t75" style="position:absolute;left:2101;top:116;width:7144;height: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" strokecolor="#3465a4">
                <v:fill recolor="t" type="frame"/>
                <v:stroke joinstyle="round"/>
                <v:imagedata r:id="rId5" o:title="" croptop="38455f"/>
              </v:shape>
            </v:group>
          </w:pict>
        </mc:Fallback>
      </mc:AlternateContent>
    </w:r>
  </w:p>
  <w:p w:rsidR="0001234A" w:rsidRPr="00FC1773" w:rsidRDefault="0001234A">
    <w:pPr>
      <w:pStyle w:val="Ttulo10"/>
      <w:rPr>
        <w:lang w:val="pt-BR"/>
      </w:rPr>
    </w:pPr>
    <w:r>
      <w:rPr>
        <w:rFonts w:ascii="UnivrstyRoman BT" w:eastAsia="UnivrstyRoman BT" w:hAnsi="UnivrstyRoman BT" w:cs="UnivrstyRoman BT"/>
        <w:sz w:val="20"/>
        <w:u w:val="none"/>
        <w:lang w:val="pt-BR"/>
      </w:rPr>
      <w:t xml:space="preserve">              </w:t>
    </w:r>
  </w:p>
  <w:p w:rsidR="0001234A" w:rsidRDefault="0001234A">
    <w:pPr>
      <w:pStyle w:val="Ttulo10"/>
      <w:rPr>
        <w:rFonts w:ascii="UnivrstyRoman BT" w:hAnsi="UnivrstyRoman BT" w:cs="UnivrstyRoman BT"/>
        <w:sz w:val="20"/>
        <w:u w:val="none"/>
        <w:lang w:val="pt-BR"/>
      </w:rPr>
    </w:pPr>
  </w:p>
  <w:p w:rsidR="0001234A" w:rsidRPr="00FC1773" w:rsidRDefault="0001234A">
    <w:pPr>
      <w:pStyle w:val="Ttulo10"/>
      <w:jc w:val="left"/>
      <w:rPr>
        <w:lang w:val="pt-BR"/>
      </w:rPr>
    </w:pPr>
    <w:r>
      <w:rPr>
        <w:rFonts w:ascii="UnivrstyRoman BT" w:eastAsia="UnivrstyRoman BT" w:hAnsi="UnivrstyRoman BT" w:cs="UnivrstyRoman BT"/>
        <w:sz w:val="20"/>
        <w:u w:val="none"/>
        <w:lang w:val="pt-BR"/>
      </w:rPr>
      <w:t xml:space="preserve">           </w:t>
    </w:r>
  </w:p>
  <w:p w:rsidR="0001234A" w:rsidRDefault="0001234A">
    <w:pPr>
      <w:jc w:val="center"/>
    </w:pPr>
    <w:r>
      <w:rPr>
        <w:rFonts w:ascii="Sylfaen" w:hAnsi="Sylfaen" w:cs="Sylfaen"/>
        <w:color w:val="0B45BB"/>
        <w:sz w:val="18"/>
        <w:szCs w:val="18"/>
      </w:rPr>
      <w:t xml:space="preserve">Insc. Est. 439.032.362.00-71 / CNPJ 22.780.498/0001–95 </w:t>
    </w:r>
  </w:p>
  <w:p w:rsidR="0001234A" w:rsidRDefault="0001234A">
    <w:pPr>
      <w:jc w:val="center"/>
    </w:pPr>
    <w:r>
      <w:rPr>
        <w:rFonts w:ascii="Sylfaen" w:hAnsi="Sylfaen" w:cs="Sylfaen"/>
        <w:color w:val="0B45BB"/>
        <w:sz w:val="18"/>
        <w:szCs w:val="18"/>
      </w:rPr>
      <w:t>Tel.: (32) 3729-3700 / Caixa Postal: 153</w:t>
    </w:r>
  </w:p>
  <w:p w:rsidR="0001234A" w:rsidRDefault="0001234A">
    <w:pPr>
      <w:pStyle w:val="Ttulo1"/>
      <w:ind w:left="0"/>
    </w:pPr>
    <w:r>
      <w:rPr>
        <w:rFonts w:ascii="Sylfaen" w:hAnsi="Sylfaen" w:cs="Sylfaen"/>
        <w:b w:val="0"/>
        <w:color w:val="0B45BB"/>
        <w:sz w:val="18"/>
        <w:szCs w:val="18"/>
      </w:rPr>
      <w:t xml:space="preserve">Rua Cel. </w:t>
    </w:r>
    <w:proofErr w:type="spellStart"/>
    <w:r>
      <w:rPr>
        <w:rFonts w:ascii="Sylfaen" w:hAnsi="Sylfaen" w:cs="Sylfaen"/>
        <w:b w:val="0"/>
        <w:color w:val="0B45BB"/>
        <w:sz w:val="18"/>
        <w:szCs w:val="18"/>
      </w:rPr>
      <w:t>Izalino</w:t>
    </w:r>
    <w:proofErr w:type="spellEnd"/>
    <w:r>
      <w:rPr>
        <w:rFonts w:ascii="Sylfaen" w:hAnsi="Sylfaen" w:cs="Sylfaen"/>
        <w:b w:val="0"/>
        <w:color w:val="0B45BB"/>
        <w:sz w:val="18"/>
        <w:szCs w:val="18"/>
      </w:rPr>
      <w:t>, 187, Centro - Muriaé-MG - CEP: 36.880-103</w:t>
    </w:r>
  </w:p>
  <w:p w:rsidR="0001234A" w:rsidRDefault="0001234A">
    <w:pPr>
      <w:jc w:val="center"/>
      <w:rPr>
        <w:color w:val="336699"/>
        <w:sz w:val="16"/>
        <w:szCs w:val="16"/>
        <w:lang w:val="en-US"/>
      </w:rPr>
    </w:pPr>
    <w:r>
      <w:rPr>
        <w:rFonts w:ascii="Sylfaen" w:hAnsi="Sylfaen" w:cs="Sylfaen"/>
        <w:color w:val="0B45BB"/>
        <w:sz w:val="18"/>
        <w:szCs w:val="18"/>
      </w:rPr>
      <w:t xml:space="preserve">Site: </w:t>
    </w:r>
    <w:hyperlink r:id="rId6" w:history="1">
      <w:r>
        <w:rPr>
          <w:rStyle w:val="Hyperlink"/>
          <w:rFonts w:ascii="Sylfaen" w:hAnsi="Sylfaen" w:cs="Sylfaen"/>
          <w:b/>
          <w:color w:val="0B45BB"/>
          <w:sz w:val="18"/>
          <w:szCs w:val="18"/>
        </w:rPr>
        <w:t>www.h</w:t>
      </w:r>
      <w:r>
        <w:rPr>
          <w:rStyle w:val="Hyperlink"/>
          <w:rFonts w:ascii="Sylfaen" w:hAnsi="Sylfaen" w:cs="Sylfaen"/>
          <w:b/>
          <w:color w:val="0B45BB"/>
          <w:sz w:val="18"/>
          <w:szCs w:val="18"/>
          <w:lang w:val="en-US"/>
        </w:rPr>
        <w:t>sp.org.br</w:t>
      </w:r>
    </w:hyperlink>
  </w:p>
  <w:p w:rsidR="0001234A" w:rsidRDefault="0001234A">
    <w:pPr>
      <w:pStyle w:val="Cabealho"/>
    </w:pPr>
    <w:r>
      <w:rPr>
        <w:color w:val="336699"/>
        <w:sz w:val="16"/>
        <w:szCs w:val="16"/>
        <w:lang w:val="en-US"/>
      </w:rPr>
      <w:t xml:space="preserve">                              </w:t>
    </w:r>
    <w:r>
      <w:rPr>
        <w:color w:val="336699"/>
        <w:sz w:val="16"/>
        <w:szCs w:val="16"/>
      </w:rP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4A" w:rsidRDefault="0001234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FA6FE1"/>
    <w:multiLevelType w:val="hybridMultilevel"/>
    <w:tmpl w:val="0B32F5E2"/>
    <w:lvl w:ilvl="0" w:tplc="351601C4">
      <w:start w:val="1"/>
      <w:numFmt w:val="decimal"/>
      <w:lvlText w:val="%1."/>
      <w:lvlJc w:val="left"/>
      <w:pPr>
        <w:ind w:left="502" w:hanging="360"/>
      </w:pPr>
      <w:rPr>
        <w:rFonts w:ascii="Times New Roman" w:hAnsi="Times New Roman" w:cs="Times New Roman" w:hint="default"/>
        <w:color w:val="auto"/>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3B43CC2"/>
    <w:multiLevelType w:val="hybridMultilevel"/>
    <w:tmpl w:val="30D25FEE"/>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0066D30"/>
    <w:multiLevelType w:val="hybridMultilevel"/>
    <w:tmpl w:val="2BE2FE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5C100D"/>
    <w:multiLevelType w:val="multilevel"/>
    <w:tmpl w:val="FA542610"/>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rFonts w:asciiTheme="majorHAnsi" w:hAnsiTheme="majorHAnsi" w:hint="default"/>
        <w:b w:val="0"/>
        <w:i w:val="0"/>
        <w:strike w:val="0"/>
        <w:color w:val="auto"/>
        <w:sz w:val="22"/>
        <w:szCs w:val="22"/>
        <w:u w:val="none"/>
      </w:rPr>
    </w:lvl>
    <w:lvl w:ilvl="2">
      <w:start w:val="1"/>
      <w:numFmt w:val="decimal"/>
      <w:pStyle w:val="Nivel3"/>
      <w:lvlText w:val="%1.%2.%3."/>
      <w:lvlJc w:val="left"/>
      <w:pPr>
        <w:ind w:left="1638" w:hanging="504"/>
      </w:pPr>
      <w:rPr>
        <w:rFonts w:ascii="Calibri Light" w:hAnsi="Calibri Light" w:hint="default"/>
        <w:b w:val="0"/>
        <w:i w:val="0"/>
        <w:strike w:val="0"/>
        <w:color w:val="auto"/>
        <w:sz w:val="22"/>
        <w:szCs w:val="22"/>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BB7D71"/>
    <w:multiLevelType w:val="hybridMultilevel"/>
    <w:tmpl w:val="9B3CBEB2"/>
    <w:lvl w:ilvl="0" w:tplc="DAD23DD6">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ECD1E5A"/>
    <w:multiLevelType w:val="hybridMultilevel"/>
    <w:tmpl w:val="2892DFB6"/>
    <w:lvl w:ilvl="0" w:tplc="0416000D">
      <w:start w:val="1"/>
      <w:numFmt w:val="bullet"/>
      <w:lvlText w:val=""/>
      <w:lvlJc w:val="left"/>
      <w:pPr>
        <w:ind w:left="780" w:hanging="360"/>
      </w:pPr>
      <w:rPr>
        <w:rFonts w:ascii="Wingdings" w:hAnsi="Wingdings"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0"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F4A2F94"/>
    <w:multiLevelType w:val="hybridMultilevel"/>
    <w:tmpl w:val="FFFFFFFF"/>
    <w:lvl w:ilvl="0" w:tplc="FFFFFFFF">
      <w:numFmt w:val="bullet"/>
      <w:pStyle w:val="Commarcadores2"/>
      <w:lvlText w:val="-"/>
      <w:lvlJc w:val="left"/>
      <w:pPr>
        <w:tabs>
          <w:tab w:val="num" w:pos="1003"/>
        </w:tabs>
        <w:ind w:left="1003" w:hanging="360"/>
      </w:pPr>
      <w:rPr>
        <w:rFonts w:ascii="Times New Roman" w:eastAsia="Times New Roman" w:hAnsi="Times New Roman" w:cs="Times New Roman" w:hint="default"/>
      </w:rPr>
    </w:lvl>
    <w:lvl w:ilvl="1" w:tplc="FFFFFFFF">
      <w:start w:val="1"/>
      <w:numFmt w:val="bullet"/>
      <w:lvlText w:val="o"/>
      <w:lvlJc w:val="left"/>
      <w:pPr>
        <w:tabs>
          <w:tab w:val="num" w:pos="1723"/>
        </w:tabs>
        <w:ind w:left="1723" w:hanging="360"/>
      </w:pPr>
      <w:rPr>
        <w:rFonts w:ascii="Courier New" w:hAnsi="Courier New" w:cs="Times New Roman" w:hint="default"/>
      </w:rPr>
    </w:lvl>
    <w:lvl w:ilvl="2" w:tplc="FFFFFFFF">
      <w:start w:val="1"/>
      <w:numFmt w:val="bullet"/>
      <w:lvlText w:val=""/>
      <w:lvlJc w:val="left"/>
      <w:pPr>
        <w:tabs>
          <w:tab w:val="num" w:pos="2443"/>
        </w:tabs>
        <w:ind w:left="2443" w:hanging="360"/>
      </w:pPr>
      <w:rPr>
        <w:rFonts w:ascii="Wingdings" w:hAnsi="Wingdings" w:hint="default"/>
      </w:rPr>
    </w:lvl>
    <w:lvl w:ilvl="3" w:tplc="FFFFFFFF">
      <w:start w:val="1"/>
      <w:numFmt w:val="bullet"/>
      <w:lvlText w:val=""/>
      <w:lvlJc w:val="left"/>
      <w:pPr>
        <w:tabs>
          <w:tab w:val="num" w:pos="3163"/>
        </w:tabs>
        <w:ind w:left="3163" w:hanging="360"/>
      </w:pPr>
      <w:rPr>
        <w:rFonts w:ascii="Symbol" w:hAnsi="Symbol" w:hint="default"/>
      </w:rPr>
    </w:lvl>
    <w:lvl w:ilvl="4" w:tplc="FFFFFFFF">
      <w:start w:val="1"/>
      <w:numFmt w:val="bullet"/>
      <w:lvlText w:val="o"/>
      <w:lvlJc w:val="left"/>
      <w:pPr>
        <w:tabs>
          <w:tab w:val="num" w:pos="3883"/>
        </w:tabs>
        <w:ind w:left="3883" w:hanging="360"/>
      </w:pPr>
      <w:rPr>
        <w:rFonts w:ascii="Courier New" w:hAnsi="Courier New" w:cs="Times New Roman" w:hint="default"/>
      </w:rPr>
    </w:lvl>
    <w:lvl w:ilvl="5" w:tplc="FFFFFFFF">
      <w:start w:val="1"/>
      <w:numFmt w:val="bullet"/>
      <w:lvlText w:val=""/>
      <w:lvlJc w:val="left"/>
      <w:pPr>
        <w:tabs>
          <w:tab w:val="num" w:pos="4603"/>
        </w:tabs>
        <w:ind w:left="4603" w:hanging="360"/>
      </w:pPr>
      <w:rPr>
        <w:rFonts w:ascii="Wingdings" w:hAnsi="Wingdings" w:hint="default"/>
      </w:rPr>
    </w:lvl>
    <w:lvl w:ilvl="6" w:tplc="FFFFFFFF">
      <w:start w:val="1"/>
      <w:numFmt w:val="bullet"/>
      <w:lvlText w:val=""/>
      <w:lvlJc w:val="left"/>
      <w:pPr>
        <w:tabs>
          <w:tab w:val="num" w:pos="5323"/>
        </w:tabs>
        <w:ind w:left="5323" w:hanging="360"/>
      </w:pPr>
      <w:rPr>
        <w:rFonts w:ascii="Symbol" w:hAnsi="Symbol" w:hint="default"/>
      </w:rPr>
    </w:lvl>
    <w:lvl w:ilvl="7" w:tplc="FFFFFFFF">
      <w:start w:val="1"/>
      <w:numFmt w:val="bullet"/>
      <w:lvlText w:val="o"/>
      <w:lvlJc w:val="left"/>
      <w:pPr>
        <w:tabs>
          <w:tab w:val="num" w:pos="6043"/>
        </w:tabs>
        <w:ind w:left="6043" w:hanging="360"/>
      </w:pPr>
      <w:rPr>
        <w:rFonts w:ascii="Courier New" w:hAnsi="Courier New" w:cs="Times New Roman" w:hint="default"/>
      </w:rPr>
    </w:lvl>
    <w:lvl w:ilvl="8" w:tplc="FFFFFFFF">
      <w:start w:val="1"/>
      <w:numFmt w:val="bullet"/>
      <w:lvlText w:val=""/>
      <w:lvlJc w:val="left"/>
      <w:pPr>
        <w:tabs>
          <w:tab w:val="num" w:pos="6763"/>
        </w:tabs>
        <w:ind w:left="6763" w:hanging="360"/>
      </w:pPr>
      <w:rPr>
        <w:rFonts w:ascii="Wingdings" w:hAnsi="Wingdings" w:hint="default"/>
      </w:rPr>
    </w:lvl>
  </w:abstractNum>
  <w:abstractNum w:abstractNumId="1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437016"/>
    <w:multiLevelType w:val="hybridMultilevel"/>
    <w:tmpl w:val="533230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2810E40"/>
    <w:multiLevelType w:val="hybridMultilevel"/>
    <w:tmpl w:val="4CFA606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6834CFA"/>
    <w:multiLevelType w:val="hybridMultilevel"/>
    <w:tmpl w:val="DF8A6BD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D0C7B66"/>
    <w:multiLevelType w:val="hybridMultilevel"/>
    <w:tmpl w:val="FFFFFFFF"/>
    <w:lvl w:ilvl="0" w:tplc="1DBABF00">
      <w:start w:val="1"/>
      <w:numFmt w:val="bullet"/>
      <w:lvlText w:val="-"/>
      <w:lvlJc w:val="left"/>
      <w:pPr>
        <w:ind w:left="360" w:hanging="360"/>
      </w:pPr>
    </w:lvl>
    <w:lvl w:ilvl="1" w:tplc="04160003">
      <w:start w:val="1"/>
      <w:numFmt w:val="bullet"/>
      <w:lvlText w:val="o"/>
      <w:lvlJc w:val="left"/>
      <w:pPr>
        <w:ind w:left="1080" w:hanging="360"/>
      </w:pPr>
      <w:rPr>
        <w:rFonts w:ascii="Courier New" w:hAnsi="Courier New" w:cs="Times New Roman"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Times New Roman"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Times New Roman" w:hint="default"/>
      </w:rPr>
    </w:lvl>
    <w:lvl w:ilvl="8" w:tplc="04160005">
      <w:start w:val="1"/>
      <w:numFmt w:val="bullet"/>
      <w:lvlText w:val=""/>
      <w:lvlJc w:val="left"/>
      <w:pPr>
        <w:ind w:left="6120" w:hanging="360"/>
      </w:pPr>
      <w:rPr>
        <w:rFonts w:ascii="Wingdings" w:hAnsi="Wingdings" w:hint="default"/>
      </w:rPr>
    </w:lvl>
  </w:abstractNum>
  <w:abstractNum w:abstractNumId="17"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F4F4FE2"/>
    <w:multiLevelType w:val="hybridMultilevel"/>
    <w:tmpl w:val="9942EF3C"/>
    <w:lvl w:ilvl="0" w:tplc="798C7560">
      <w:start w:val="14"/>
      <w:numFmt w:val="decimal"/>
      <w:lvlText w:val="%1"/>
      <w:lvlJc w:val="left"/>
      <w:pPr>
        <w:ind w:left="3684" w:hanging="313"/>
        <w:jc w:val="right"/>
      </w:pPr>
      <w:rPr>
        <w:rFonts w:ascii="Tahoma" w:eastAsia="Tahoma" w:hAnsi="Tahoma" w:cs="Tahoma" w:hint="default"/>
        <w:b/>
        <w:bCs/>
        <w:w w:val="99"/>
        <w:sz w:val="20"/>
        <w:szCs w:val="20"/>
        <w:u w:val="single" w:color="000000"/>
        <w:lang w:val="pt-PT" w:eastAsia="en-US" w:bidi="ar-SA"/>
      </w:rPr>
    </w:lvl>
    <w:lvl w:ilvl="1" w:tplc="5AD4F30A">
      <w:numFmt w:val="bullet"/>
      <w:lvlText w:val="•"/>
      <w:lvlJc w:val="left"/>
      <w:pPr>
        <w:ind w:left="4356" w:hanging="313"/>
      </w:pPr>
      <w:rPr>
        <w:rFonts w:hint="default"/>
        <w:lang w:val="pt-PT" w:eastAsia="en-US" w:bidi="ar-SA"/>
      </w:rPr>
    </w:lvl>
    <w:lvl w:ilvl="2" w:tplc="7D70CC3E">
      <w:numFmt w:val="bullet"/>
      <w:lvlText w:val="•"/>
      <w:lvlJc w:val="left"/>
      <w:pPr>
        <w:ind w:left="5033" w:hanging="313"/>
      </w:pPr>
      <w:rPr>
        <w:rFonts w:hint="default"/>
        <w:lang w:val="pt-PT" w:eastAsia="en-US" w:bidi="ar-SA"/>
      </w:rPr>
    </w:lvl>
    <w:lvl w:ilvl="3" w:tplc="F73C735C">
      <w:numFmt w:val="bullet"/>
      <w:lvlText w:val="•"/>
      <w:lvlJc w:val="left"/>
      <w:pPr>
        <w:ind w:left="5709" w:hanging="313"/>
      </w:pPr>
      <w:rPr>
        <w:rFonts w:hint="default"/>
        <w:lang w:val="pt-PT" w:eastAsia="en-US" w:bidi="ar-SA"/>
      </w:rPr>
    </w:lvl>
    <w:lvl w:ilvl="4" w:tplc="1FD82C34">
      <w:numFmt w:val="bullet"/>
      <w:lvlText w:val="•"/>
      <w:lvlJc w:val="left"/>
      <w:pPr>
        <w:ind w:left="6386" w:hanging="313"/>
      </w:pPr>
      <w:rPr>
        <w:rFonts w:hint="default"/>
        <w:lang w:val="pt-PT" w:eastAsia="en-US" w:bidi="ar-SA"/>
      </w:rPr>
    </w:lvl>
    <w:lvl w:ilvl="5" w:tplc="2F3445F0">
      <w:numFmt w:val="bullet"/>
      <w:lvlText w:val="•"/>
      <w:lvlJc w:val="left"/>
      <w:pPr>
        <w:ind w:left="7063" w:hanging="313"/>
      </w:pPr>
      <w:rPr>
        <w:rFonts w:hint="default"/>
        <w:lang w:val="pt-PT" w:eastAsia="en-US" w:bidi="ar-SA"/>
      </w:rPr>
    </w:lvl>
    <w:lvl w:ilvl="6" w:tplc="65FAAF00">
      <w:numFmt w:val="bullet"/>
      <w:lvlText w:val="•"/>
      <w:lvlJc w:val="left"/>
      <w:pPr>
        <w:ind w:left="7739" w:hanging="313"/>
      </w:pPr>
      <w:rPr>
        <w:rFonts w:hint="default"/>
        <w:lang w:val="pt-PT" w:eastAsia="en-US" w:bidi="ar-SA"/>
      </w:rPr>
    </w:lvl>
    <w:lvl w:ilvl="7" w:tplc="3AD8F718">
      <w:numFmt w:val="bullet"/>
      <w:lvlText w:val="•"/>
      <w:lvlJc w:val="left"/>
      <w:pPr>
        <w:ind w:left="8416" w:hanging="313"/>
      </w:pPr>
      <w:rPr>
        <w:rFonts w:hint="default"/>
        <w:lang w:val="pt-PT" w:eastAsia="en-US" w:bidi="ar-SA"/>
      </w:rPr>
    </w:lvl>
    <w:lvl w:ilvl="8" w:tplc="FF9EE6B6">
      <w:numFmt w:val="bullet"/>
      <w:lvlText w:val="•"/>
      <w:lvlJc w:val="left"/>
      <w:pPr>
        <w:ind w:left="9093" w:hanging="313"/>
      </w:pPr>
      <w:rPr>
        <w:rFonts w:hint="default"/>
        <w:lang w:val="pt-PT" w:eastAsia="en-US" w:bidi="ar-SA"/>
      </w:rPr>
    </w:lvl>
  </w:abstractNum>
  <w:abstractNum w:abstractNumId="19" w15:restartNumberingAfterBreak="0">
    <w:nsid w:val="54767BAC"/>
    <w:multiLevelType w:val="hybridMultilevel"/>
    <w:tmpl w:val="AE4AD660"/>
    <w:lvl w:ilvl="0" w:tplc="0416000F">
      <w:start w:val="1"/>
      <w:numFmt w:val="decimal"/>
      <w:lvlText w:val="%1."/>
      <w:lvlJc w:val="left"/>
      <w:pPr>
        <w:ind w:left="720" w:hanging="360"/>
      </w:pPr>
      <w:rPr>
        <w:rFonts w:ascii="Times New Roman" w:hAnsi="Times New Roman" w:cs="Times New Roman"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557370C"/>
    <w:multiLevelType w:val="hybridMultilevel"/>
    <w:tmpl w:val="83E42CF2"/>
    <w:lvl w:ilvl="0" w:tplc="3BC2CAAA">
      <w:start w:val="1"/>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62D4A5E"/>
    <w:multiLevelType w:val="hybridMultilevel"/>
    <w:tmpl w:val="7EE6D26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31E50DE"/>
    <w:multiLevelType w:val="hybridMultilevel"/>
    <w:tmpl w:val="C9EAD4E8"/>
    <w:lvl w:ilvl="0" w:tplc="49A25F48">
      <w:start w:val="1"/>
      <w:numFmt w:val="decimal"/>
      <w:lvlText w:val="%1."/>
      <w:lvlJc w:val="left"/>
      <w:pPr>
        <w:ind w:left="720" w:hanging="360"/>
      </w:pPr>
      <w:rPr>
        <w:rFonts w:ascii="Times New Roman" w:hAnsi="Times New Roman" w:cs="Times New Roman" w:hint="default"/>
        <w:sz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EEB0A4A"/>
    <w:multiLevelType w:val="hybridMultilevel"/>
    <w:tmpl w:val="C562B740"/>
    <w:lvl w:ilvl="0" w:tplc="89981678">
      <w:start w:val="1"/>
      <w:numFmt w:val="upperLetter"/>
      <w:lvlText w:val="%1)"/>
      <w:lvlJc w:val="left"/>
      <w:pPr>
        <w:ind w:left="376" w:hanging="277"/>
      </w:pPr>
      <w:rPr>
        <w:rFonts w:ascii="Tahoma" w:eastAsia="Tahoma" w:hAnsi="Tahoma" w:cs="Tahoma" w:hint="default"/>
        <w:w w:val="99"/>
        <w:sz w:val="20"/>
        <w:szCs w:val="20"/>
        <w:lang w:val="pt-PT" w:eastAsia="en-US" w:bidi="ar-SA"/>
      </w:rPr>
    </w:lvl>
    <w:lvl w:ilvl="1" w:tplc="3DBCAFF2">
      <w:numFmt w:val="bullet"/>
      <w:lvlText w:val=""/>
      <w:lvlJc w:val="left"/>
      <w:pPr>
        <w:ind w:left="2056" w:hanging="361"/>
      </w:pPr>
      <w:rPr>
        <w:rFonts w:ascii="Wingdings" w:eastAsia="Wingdings" w:hAnsi="Wingdings" w:cs="Wingdings" w:hint="default"/>
        <w:w w:val="99"/>
        <w:sz w:val="20"/>
        <w:szCs w:val="20"/>
        <w:lang w:val="pt-PT" w:eastAsia="en-US" w:bidi="ar-SA"/>
      </w:rPr>
    </w:lvl>
    <w:lvl w:ilvl="2" w:tplc="6750EAE8">
      <w:numFmt w:val="bullet"/>
      <w:lvlText w:val="•"/>
      <w:lvlJc w:val="left"/>
      <w:pPr>
        <w:ind w:left="2991" w:hanging="361"/>
      </w:pPr>
      <w:rPr>
        <w:rFonts w:hint="default"/>
        <w:lang w:val="pt-PT" w:eastAsia="en-US" w:bidi="ar-SA"/>
      </w:rPr>
    </w:lvl>
    <w:lvl w:ilvl="3" w:tplc="75CA3A38">
      <w:numFmt w:val="bullet"/>
      <w:lvlText w:val="•"/>
      <w:lvlJc w:val="left"/>
      <w:pPr>
        <w:ind w:left="3923" w:hanging="361"/>
      </w:pPr>
      <w:rPr>
        <w:rFonts w:hint="default"/>
        <w:lang w:val="pt-PT" w:eastAsia="en-US" w:bidi="ar-SA"/>
      </w:rPr>
    </w:lvl>
    <w:lvl w:ilvl="4" w:tplc="E6864B30">
      <w:numFmt w:val="bullet"/>
      <w:lvlText w:val="•"/>
      <w:lvlJc w:val="left"/>
      <w:pPr>
        <w:ind w:left="4855" w:hanging="361"/>
      </w:pPr>
      <w:rPr>
        <w:rFonts w:hint="default"/>
        <w:lang w:val="pt-PT" w:eastAsia="en-US" w:bidi="ar-SA"/>
      </w:rPr>
    </w:lvl>
    <w:lvl w:ilvl="5" w:tplc="D5B66956">
      <w:numFmt w:val="bullet"/>
      <w:lvlText w:val="•"/>
      <w:lvlJc w:val="left"/>
      <w:pPr>
        <w:ind w:left="5787" w:hanging="361"/>
      </w:pPr>
      <w:rPr>
        <w:rFonts w:hint="default"/>
        <w:lang w:val="pt-PT" w:eastAsia="en-US" w:bidi="ar-SA"/>
      </w:rPr>
    </w:lvl>
    <w:lvl w:ilvl="6" w:tplc="96A6CFE2">
      <w:numFmt w:val="bullet"/>
      <w:lvlText w:val="•"/>
      <w:lvlJc w:val="left"/>
      <w:pPr>
        <w:ind w:left="6719" w:hanging="361"/>
      </w:pPr>
      <w:rPr>
        <w:rFonts w:hint="default"/>
        <w:lang w:val="pt-PT" w:eastAsia="en-US" w:bidi="ar-SA"/>
      </w:rPr>
    </w:lvl>
    <w:lvl w:ilvl="7" w:tplc="AEC0775C">
      <w:numFmt w:val="bullet"/>
      <w:lvlText w:val="•"/>
      <w:lvlJc w:val="left"/>
      <w:pPr>
        <w:ind w:left="7650" w:hanging="361"/>
      </w:pPr>
      <w:rPr>
        <w:rFonts w:hint="default"/>
        <w:lang w:val="pt-PT" w:eastAsia="en-US" w:bidi="ar-SA"/>
      </w:rPr>
    </w:lvl>
    <w:lvl w:ilvl="8" w:tplc="AA505856">
      <w:numFmt w:val="bullet"/>
      <w:lvlText w:val="•"/>
      <w:lvlJc w:val="left"/>
      <w:pPr>
        <w:ind w:left="8582" w:hanging="361"/>
      </w:pPr>
      <w:rPr>
        <w:rFonts w:hint="default"/>
        <w:lang w:val="pt-PT" w:eastAsia="en-US" w:bidi="ar-SA"/>
      </w:rPr>
    </w:lvl>
  </w:abstractNum>
  <w:abstractNum w:abstractNumId="25" w15:restartNumberingAfterBreak="0">
    <w:nsid w:val="75D833FC"/>
    <w:multiLevelType w:val="multilevel"/>
    <w:tmpl w:val="837E1676"/>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6" w15:restartNumberingAfterBreak="0">
    <w:nsid w:val="795E6BA3"/>
    <w:multiLevelType w:val="hybridMultilevel"/>
    <w:tmpl w:val="0D9EDA66"/>
    <w:lvl w:ilvl="0" w:tplc="832C9DA4">
      <w:start w:val="1"/>
      <w:numFmt w:val="upp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C1037EA"/>
    <w:multiLevelType w:val="hybridMultilevel"/>
    <w:tmpl w:val="9836C91C"/>
    <w:lvl w:ilvl="0" w:tplc="04160019">
      <w:start w:val="1"/>
      <w:numFmt w:val="lowerLetter"/>
      <w:lvlText w:val="%1."/>
      <w:lvlJc w:val="left"/>
      <w:pPr>
        <w:ind w:left="720" w:hanging="360"/>
      </w:pPr>
      <w:rPr>
        <w:rFonts w:hint="default"/>
      </w:rPr>
    </w:lvl>
    <w:lvl w:ilvl="1" w:tplc="F440F8D0">
      <w:start w:val="1"/>
      <w:numFmt w:val="lowerLetter"/>
      <w:lvlText w:val="%2."/>
      <w:lvlJc w:val="left"/>
      <w:pPr>
        <w:ind w:left="1440" w:hanging="360"/>
      </w:pPr>
      <w:rPr>
        <w:color w:val="000000" w:themeColor="text1"/>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E6D7EF4"/>
    <w:multiLevelType w:val="hybridMultilevel"/>
    <w:tmpl w:val="9836C91C"/>
    <w:lvl w:ilvl="0" w:tplc="04160019">
      <w:start w:val="1"/>
      <w:numFmt w:val="lowerLetter"/>
      <w:lvlText w:val="%1."/>
      <w:lvlJc w:val="left"/>
      <w:pPr>
        <w:ind w:left="720" w:hanging="360"/>
      </w:pPr>
      <w:rPr>
        <w:rFonts w:hint="default"/>
      </w:rPr>
    </w:lvl>
    <w:lvl w:ilvl="1" w:tplc="F440F8D0">
      <w:start w:val="1"/>
      <w:numFmt w:val="lowerLetter"/>
      <w:lvlText w:val="%2."/>
      <w:lvlJc w:val="left"/>
      <w:pPr>
        <w:ind w:left="1440" w:hanging="360"/>
      </w:pPr>
      <w:rPr>
        <w:color w:val="000000" w:themeColor="text1"/>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9"/>
  </w:num>
  <w:num w:numId="3">
    <w:abstractNumId w:val="11"/>
  </w:num>
  <w:num w:numId="4">
    <w:abstractNumId w:val="16"/>
  </w:num>
  <w:num w:numId="5">
    <w:abstractNumId w:val="13"/>
  </w:num>
  <w:num w:numId="6">
    <w:abstractNumId w:val="3"/>
  </w:num>
  <w:num w:numId="7">
    <w:abstractNumId w:val="22"/>
  </w:num>
  <w:num w:numId="8">
    <w:abstractNumId w:val="2"/>
  </w:num>
  <w:num w:numId="9">
    <w:abstractNumId w:val="14"/>
  </w:num>
  <w:num w:numId="10">
    <w:abstractNumId w:val="8"/>
  </w:num>
  <w:num w:numId="11">
    <w:abstractNumId w:val="6"/>
  </w:num>
  <w:num w:numId="12">
    <w:abstractNumId w:val="0"/>
  </w:num>
  <w:num w:numId="13">
    <w:abstractNumId w:val="25"/>
  </w:num>
  <w:num w:numId="14">
    <w:abstractNumId w:val="28"/>
  </w:num>
  <w:num w:numId="15">
    <w:abstractNumId w:val="12"/>
  </w:num>
  <w:num w:numId="16">
    <w:abstractNumId w:val="10"/>
  </w:num>
  <w:num w:numId="17">
    <w:abstractNumId w:val="17"/>
  </w:num>
  <w:num w:numId="18">
    <w:abstractNumId w:val="23"/>
  </w:num>
  <w:num w:numId="19">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20"/>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9"/>
    </w:lvlOverride>
    <w:lvlOverride w:ilvl="1">
      <w:startOverride w:val="2"/>
    </w:lvlOverride>
    <w:lvlOverride w:ilvl="2">
      <w:startOverride w:val="1"/>
    </w:lvlOverride>
  </w:num>
  <w:num w:numId="24">
    <w:abstractNumId w:val="7"/>
  </w:num>
  <w:num w:numId="25">
    <w:abstractNumId w:val="5"/>
  </w:num>
  <w:num w:numId="26">
    <w:abstractNumId w:val="21"/>
  </w:num>
  <w:num w:numId="27">
    <w:abstractNumId w:val="24"/>
  </w:num>
  <w:num w:numId="28">
    <w:abstractNumId w:val="18"/>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20"/>
  </w:num>
  <w:num w:numId="32">
    <w:abstractNumId w:val="19"/>
  </w:num>
  <w:num w:numId="33">
    <w:abstractNumId w:val="29"/>
  </w:num>
  <w:num w:numId="34">
    <w:abstractNumId w:val="26"/>
  </w:num>
  <w:num w:numId="35">
    <w:abstractNumId w:val="15"/>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773"/>
    <w:rsid w:val="00001C19"/>
    <w:rsid w:val="0001234A"/>
    <w:rsid w:val="0001331D"/>
    <w:rsid w:val="00046805"/>
    <w:rsid w:val="00064920"/>
    <w:rsid w:val="00065E02"/>
    <w:rsid w:val="00071678"/>
    <w:rsid w:val="000757B6"/>
    <w:rsid w:val="00146048"/>
    <w:rsid w:val="001A10FB"/>
    <w:rsid w:val="001B386C"/>
    <w:rsid w:val="001F5A5A"/>
    <w:rsid w:val="00206872"/>
    <w:rsid w:val="00213289"/>
    <w:rsid w:val="00220273"/>
    <w:rsid w:val="0026492E"/>
    <w:rsid w:val="002D5255"/>
    <w:rsid w:val="00316E9C"/>
    <w:rsid w:val="00332AFB"/>
    <w:rsid w:val="0035771A"/>
    <w:rsid w:val="00381539"/>
    <w:rsid w:val="003D120C"/>
    <w:rsid w:val="003E57CE"/>
    <w:rsid w:val="003F2FA5"/>
    <w:rsid w:val="00403630"/>
    <w:rsid w:val="004514CB"/>
    <w:rsid w:val="004C00EC"/>
    <w:rsid w:val="004C4583"/>
    <w:rsid w:val="00530E4B"/>
    <w:rsid w:val="0058784B"/>
    <w:rsid w:val="005D6951"/>
    <w:rsid w:val="0061651E"/>
    <w:rsid w:val="00627054"/>
    <w:rsid w:val="006514D6"/>
    <w:rsid w:val="0067310B"/>
    <w:rsid w:val="00684620"/>
    <w:rsid w:val="006A3534"/>
    <w:rsid w:val="006B3323"/>
    <w:rsid w:val="006B53DA"/>
    <w:rsid w:val="006C4B5D"/>
    <w:rsid w:val="00735DE6"/>
    <w:rsid w:val="0075263E"/>
    <w:rsid w:val="00766014"/>
    <w:rsid w:val="007A1BD0"/>
    <w:rsid w:val="0083336F"/>
    <w:rsid w:val="008B60CD"/>
    <w:rsid w:val="008C53A7"/>
    <w:rsid w:val="008D58CF"/>
    <w:rsid w:val="00903F2F"/>
    <w:rsid w:val="009345DC"/>
    <w:rsid w:val="00987E47"/>
    <w:rsid w:val="00990E62"/>
    <w:rsid w:val="00A432F8"/>
    <w:rsid w:val="00A95D35"/>
    <w:rsid w:val="00AD013A"/>
    <w:rsid w:val="00B805FB"/>
    <w:rsid w:val="00BA2FAA"/>
    <w:rsid w:val="00BA70CF"/>
    <w:rsid w:val="00C017B5"/>
    <w:rsid w:val="00C22356"/>
    <w:rsid w:val="00C55849"/>
    <w:rsid w:val="00CF1DBE"/>
    <w:rsid w:val="00CF79ED"/>
    <w:rsid w:val="00D71FDE"/>
    <w:rsid w:val="00D81A11"/>
    <w:rsid w:val="00E149FC"/>
    <w:rsid w:val="00E17ED7"/>
    <w:rsid w:val="00E43A9E"/>
    <w:rsid w:val="00E96187"/>
    <w:rsid w:val="00EE6B77"/>
    <w:rsid w:val="00F70149"/>
    <w:rsid w:val="00F7258B"/>
    <w:rsid w:val="00F8113F"/>
    <w:rsid w:val="00FC1773"/>
    <w:rsid w:val="00FE30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oNotEmbedSmartTags/>
  <w:decimalSymbol w:val=","/>
  <w:listSeparator w:val=";"/>
  <w14:docId w14:val="6ED15857"/>
  <w15:chartTrackingRefBased/>
  <w15:docId w15:val="{B90912C0-DC30-4157-970A-1C3234754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zh-CN"/>
    </w:rPr>
  </w:style>
  <w:style w:type="paragraph" w:styleId="Ttulo1">
    <w:name w:val="heading 1"/>
    <w:basedOn w:val="Normal"/>
    <w:next w:val="Normal"/>
    <w:link w:val="Ttulo1Char"/>
    <w:qFormat/>
    <w:pPr>
      <w:keepNext/>
      <w:numPr>
        <w:numId w:val="1"/>
      </w:numPr>
      <w:ind w:left="2977"/>
      <w:jc w:val="center"/>
      <w:outlineLvl w:val="0"/>
    </w:pPr>
    <w:rPr>
      <w:rFonts w:ascii="Dutch801 Rm Win95BT" w:hAnsi="Dutch801 Rm Win95BT" w:cs="Dutch801 Rm Win95BT"/>
      <w:b/>
      <w:sz w:val="20"/>
      <w:szCs w:val="20"/>
    </w:rPr>
  </w:style>
  <w:style w:type="paragraph" w:styleId="Ttulo2">
    <w:name w:val="heading 2"/>
    <w:basedOn w:val="Normal"/>
    <w:next w:val="Normal"/>
    <w:link w:val="Ttulo2Char"/>
    <w:qFormat/>
    <w:pPr>
      <w:keepNext/>
      <w:numPr>
        <w:ilvl w:val="1"/>
        <w:numId w:val="1"/>
      </w:numPr>
      <w:spacing w:before="240" w:after="60"/>
      <w:outlineLvl w:val="1"/>
    </w:pPr>
    <w:rPr>
      <w:rFonts w:ascii="Arial" w:hAnsi="Arial" w:cs="Arial"/>
      <w:b/>
      <w:bCs/>
      <w:i/>
      <w:iCs/>
      <w:sz w:val="28"/>
      <w:szCs w:val="28"/>
    </w:rPr>
  </w:style>
  <w:style w:type="paragraph" w:styleId="Ttulo3">
    <w:name w:val="heading 3"/>
    <w:basedOn w:val="Normal"/>
    <w:next w:val="Normal"/>
    <w:link w:val="Ttulo3Char"/>
    <w:uiPriority w:val="9"/>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har"/>
    <w:qFormat/>
    <w:pPr>
      <w:keepNext/>
      <w:numPr>
        <w:ilvl w:val="3"/>
        <w:numId w:val="1"/>
      </w:numPr>
      <w:jc w:val="center"/>
      <w:outlineLvl w:val="3"/>
    </w:pPr>
    <w:rPr>
      <w:b/>
      <w:bCs/>
      <w:sz w:val="40"/>
    </w:rPr>
  </w:style>
  <w:style w:type="paragraph" w:styleId="Ttulo5">
    <w:name w:val="heading 5"/>
    <w:basedOn w:val="Normal"/>
    <w:next w:val="Normal"/>
    <w:qFormat/>
    <w:pPr>
      <w:keepNext/>
      <w:numPr>
        <w:ilvl w:val="4"/>
        <w:numId w:val="1"/>
      </w:numPr>
      <w:jc w:val="center"/>
      <w:outlineLvl w:val="4"/>
    </w:pPr>
    <w:rPr>
      <w:b/>
      <w:bCs/>
    </w:rPr>
  </w:style>
  <w:style w:type="paragraph" w:styleId="Ttulo6">
    <w:name w:val="heading 6"/>
    <w:basedOn w:val="Normal"/>
    <w:next w:val="Normal"/>
    <w:link w:val="Ttulo6Char"/>
    <w:uiPriority w:val="9"/>
    <w:semiHidden/>
    <w:unhideWhenUsed/>
    <w:qFormat/>
    <w:rsid w:val="005D6951"/>
    <w:pPr>
      <w:keepNext/>
      <w:keepLines/>
      <w:suppressAutoHyphens w:val="0"/>
      <w:spacing w:before="40" w:line="259" w:lineRule="auto"/>
      <w:outlineLvl w:val="5"/>
    </w:pPr>
    <w:rPr>
      <w:rFonts w:ascii="Calibri Light" w:hAnsi="Calibri Light"/>
      <w:color w:val="1F4D78"/>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ahoma"/>
    </w:rPr>
  </w:style>
  <w:style w:type="character" w:customStyle="1" w:styleId="WW8Num3z0">
    <w:name w:val="WW8Num3z0"/>
  </w:style>
  <w:style w:type="character" w:customStyle="1" w:styleId="WW8Num4z0">
    <w:name w:val="WW8Num4z0"/>
    <w:rPr>
      <w:rFonts w:cs="Tahoma"/>
    </w:rPr>
  </w:style>
  <w:style w:type="character" w:customStyle="1" w:styleId="WW8Num5z0">
    <w:name w:val="WW8Num5z0"/>
    <w:rPr>
      <w:rFonts w:cs="Tahoma"/>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cs="Tahoma"/>
      <w:lang w:val="pt-BR"/>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Fontepargpadro1">
    <w:name w:val="Fonte parág. padrão1"/>
  </w:style>
  <w:style w:type="character" w:styleId="Hyperlink">
    <w:name w:val="Hyperlink"/>
    <w:uiPriority w:val="99"/>
    <w:rPr>
      <w:color w:val="0000FF"/>
      <w:u w:val="single"/>
    </w:rPr>
  </w:style>
  <w:style w:type="character" w:customStyle="1" w:styleId="TextodebaloChar">
    <w:name w:val="Texto de balão Char"/>
    <w:uiPriority w:val="99"/>
    <w:rPr>
      <w:rFonts w:ascii="Tahoma" w:hAnsi="Tahoma" w:cs="Tahoma"/>
      <w:sz w:val="16"/>
      <w:szCs w:val="16"/>
    </w:rPr>
  </w:style>
  <w:style w:type="paragraph" w:customStyle="1" w:styleId="Ttulo10">
    <w:name w:val="Título1"/>
    <w:basedOn w:val="Normal"/>
    <w:next w:val="Corpodetexto"/>
    <w:pPr>
      <w:jc w:val="center"/>
    </w:pPr>
    <w:rPr>
      <w:b/>
      <w:sz w:val="30"/>
      <w:szCs w:val="20"/>
      <w:u w:val="words"/>
      <w:lang w:val="en-US"/>
    </w:rPr>
  </w:style>
  <w:style w:type="paragraph" w:styleId="Corpodetexto">
    <w:name w:val="Body Text"/>
    <w:basedOn w:val="Normal"/>
    <w:link w:val="CorpodetextoChar"/>
    <w:qFormat/>
    <w:pPr>
      <w:jc w:val="both"/>
    </w:pPr>
    <w:rPr>
      <w:sz w:val="30"/>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rPr>
  </w:style>
  <w:style w:type="paragraph" w:customStyle="1" w:styleId="ndice">
    <w:name w:val="Índice"/>
    <w:basedOn w:val="Normal"/>
    <w:pPr>
      <w:suppressLineNumbers/>
    </w:pPr>
  </w:style>
  <w:style w:type="paragraph" w:customStyle="1" w:styleId="CabealhoeRodap">
    <w:name w:val="Cabeçalho e Rodapé"/>
    <w:basedOn w:val="Normal"/>
    <w:pPr>
      <w:suppressLineNumbers/>
      <w:tabs>
        <w:tab w:val="center" w:pos="4819"/>
        <w:tab w:val="right" w:pos="9638"/>
      </w:tabs>
    </w:pPr>
  </w:style>
  <w:style w:type="paragraph" w:styleId="Cabealho">
    <w:name w:val="header"/>
    <w:basedOn w:val="Normal"/>
    <w:link w:val="CabealhoChar"/>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Ttulo414pt">
    <w:name w:val="Título 4 + 14 pt"/>
    <w:basedOn w:val="Ttulo3"/>
    <w:pPr>
      <w:numPr>
        <w:ilvl w:val="0"/>
        <w:numId w:val="0"/>
      </w:numPr>
      <w:outlineLvl w:val="9"/>
    </w:pPr>
    <w:rPr>
      <w:sz w:val="28"/>
      <w:szCs w:val="28"/>
    </w:rPr>
  </w:style>
  <w:style w:type="paragraph" w:customStyle="1" w:styleId="Corpodetexto21">
    <w:name w:val="Corpo de texto 21"/>
    <w:basedOn w:val="Normal"/>
    <w:pPr>
      <w:jc w:val="both"/>
    </w:pPr>
  </w:style>
  <w:style w:type="paragraph" w:styleId="Textodebalo">
    <w:name w:val="Balloon Text"/>
    <w:basedOn w:val="Normal"/>
    <w:uiPriority w:val="99"/>
    <w:rPr>
      <w:rFonts w:ascii="Tahoma" w:hAnsi="Tahoma" w:cs="Tahoma"/>
      <w:sz w:val="16"/>
      <w:szCs w:val="16"/>
    </w:rPr>
  </w:style>
  <w:style w:type="paragraph" w:customStyle="1" w:styleId="Contedodatabela">
    <w:name w:val="Conteúdo da tabela"/>
    <w:basedOn w:val="Normal"/>
    <w:pPr>
      <w:widowControl w:val="0"/>
      <w:suppressLineNumbers/>
    </w:pPr>
  </w:style>
  <w:style w:type="paragraph" w:customStyle="1" w:styleId="Ttulodetabela">
    <w:name w:val="Título de tabela"/>
    <w:basedOn w:val="Contedodatabela"/>
    <w:pPr>
      <w:jc w:val="center"/>
    </w:pPr>
    <w:rPr>
      <w:b/>
      <w:bCs/>
    </w:rPr>
  </w:style>
  <w:style w:type="paragraph" w:customStyle="1" w:styleId="Standard">
    <w:name w:val="Standard"/>
    <w:pPr>
      <w:suppressAutoHyphens/>
      <w:textAlignment w:val="baseline"/>
    </w:pPr>
    <w:rPr>
      <w:rFonts w:ascii="Liberation Serif" w:eastAsia="SimSun" w:hAnsi="Liberation Serif" w:cs="Mangal"/>
      <w:kern w:val="2"/>
      <w:sz w:val="24"/>
      <w:szCs w:val="24"/>
      <w:lang w:eastAsia="zh-CN" w:bidi="hi-IN"/>
    </w:rPr>
  </w:style>
  <w:style w:type="paragraph" w:styleId="Corpodetexto3">
    <w:name w:val="Body Text 3"/>
    <w:basedOn w:val="Normal"/>
    <w:link w:val="Corpodetexto3Char"/>
    <w:uiPriority w:val="99"/>
    <w:semiHidden/>
    <w:unhideWhenUsed/>
    <w:rsid w:val="005D6951"/>
    <w:pPr>
      <w:spacing w:after="120"/>
    </w:pPr>
    <w:rPr>
      <w:sz w:val="16"/>
      <w:szCs w:val="16"/>
    </w:rPr>
  </w:style>
  <w:style w:type="character" w:customStyle="1" w:styleId="Corpodetexto3Char">
    <w:name w:val="Corpo de texto 3 Char"/>
    <w:link w:val="Corpodetexto3"/>
    <w:uiPriority w:val="99"/>
    <w:semiHidden/>
    <w:rsid w:val="005D6951"/>
    <w:rPr>
      <w:sz w:val="16"/>
      <w:szCs w:val="16"/>
      <w:lang w:eastAsia="zh-CN"/>
    </w:rPr>
  </w:style>
  <w:style w:type="character" w:customStyle="1" w:styleId="Ttulo6Char">
    <w:name w:val="Título 6 Char"/>
    <w:link w:val="Ttulo6"/>
    <w:uiPriority w:val="9"/>
    <w:semiHidden/>
    <w:rsid w:val="005D6951"/>
    <w:rPr>
      <w:rFonts w:ascii="Calibri Light" w:hAnsi="Calibri Light"/>
      <w:color w:val="1F4D78"/>
      <w:sz w:val="22"/>
      <w:szCs w:val="22"/>
      <w:lang w:eastAsia="en-US"/>
    </w:rPr>
  </w:style>
  <w:style w:type="paragraph" w:styleId="NormalWeb">
    <w:name w:val="Normal (Web)"/>
    <w:basedOn w:val="Normal"/>
    <w:uiPriority w:val="99"/>
    <w:unhideWhenUsed/>
    <w:rsid w:val="005D6951"/>
    <w:pPr>
      <w:suppressAutoHyphens w:val="0"/>
      <w:spacing w:before="100" w:beforeAutospacing="1" w:after="100" w:afterAutospacing="1"/>
    </w:pPr>
    <w:rPr>
      <w:lang w:eastAsia="pt-BR"/>
    </w:rPr>
  </w:style>
  <w:style w:type="paragraph" w:styleId="Commarcadores2">
    <w:name w:val="List Bullet 2"/>
    <w:basedOn w:val="Normal"/>
    <w:autoRedefine/>
    <w:uiPriority w:val="99"/>
    <w:semiHidden/>
    <w:unhideWhenUsed/>
    <w:rsid w:val="005D6951"/>
    <w:pPr>
      <w:numPr>
        <w:numId w:val="3"/>
      </w:numPr>
      <w:tabs>
        <w:tab w:val="clear" w:pos="1003"/>
        <w:tab w:val="num" w:pos="0"/>
        <w:tab w:val="num" w:pos="720"/>
      </w:tabs>
      <w:ind w:left="720" w:firstLine="0"/>
      <w:jc w:val="both"/>
      <w:outlineLvl w:val="5"/>
    </w:pPr>
    <w:rPr>
      <w:rFonts w:ascii="Arial" w:hAnsi="Arial" w:cs="Arial"/>
      <w:sz w:val="22"/>
      <w:szCs w:val="20"/>
      <w:lang w:eastAsia="pt-BR"/>
    </w:rPr>
  </w:style>
  <w:style w:type="character" w:customStyle="1" w:styleId="CorpodetextoChar">
    <w:name w:val="Corpo de texto Char"/>
    <w:link w:val="Corpodetexto"/>
    <w:rsid w:val="005D6951"/>
    <w:rPr>
      <w:sz w:val="30"/>
      <w:szCs w:val="24"/>
      <w:lang w:eastAsia="zh-CN"/>
    </w:rPr>
  </w:style>
  <w:style w:type="paragraph" w:styleId="PargrafodaLista">
    <w:name w:val="List Paragraph"/>
    <w:basedOn w:val="Normal"/>
    <w:link w:val="PargrafodaListaChar"/>
    <w:uiPriority w:val="1"/>
    <w:qFormat/>
    <w:rsid w:val="005D6951"/>
    <w:pPr>
      <w:widowControl w:val="0"/>
      <w:suppressAutoHyphens w:val="0"/>
      <w:autoSpaceDE w:val="0"/>
      <w:autoSpaceDN w:val="0"/>
      <w:ind w:left="114"/>
    </w:pPr>
    <w:rPr>
      <w:rFonts w:ascii="Liberation Serif" w:hAnsi="Liberation Serif" w:cs="Liberation Serif"/>
      <w:sz w:val="22"/>
      <w:szCs w:val="22"/>
      <w:lang w:val="pt-PT" w:eastAsia="en-US"/>
    </w:rPr>
  </w:style>
  <w:style w:type="paragraph" w:customStyle="1" w:styleId="Estilo1">
    <w:name w:val="Estilo1"/>
    <w:basedOn w:val="Normal"/>
    <w:uiPriority w:val="99"/>
    <w:semiHidden/>
    <w:rsid w:val="005D6951"/>
    <w:pPr>
      <w:spacing w:before="120" w:after="120" w:line="240" w:lineRule="atLeast"/>
      <w:jc w:val="both"/>
      <w:outlineLvl w:val="5"/>
    </w:pPr>
    <w:rPr>
      <w:rFonts w:ascii="Arial" w:hAnsi="Arial"/>
      <w:sz w:val="22"/>
      <w:szCs w:val="20"/>
      <w:lang w:eastAsia="pt-BR"/>
    </w:rPr>
  </w:style>
  <w:style w:type="paragraph" w:styleId="Recuodecorpodetexto">
    <w:name w:val="Body Text Indent"/>
    <w:basedOn w:val="Normal"/>
    <w:link w:val="RecuodecorpodetextoChar"/>
    <w:uiPriority w:val="99"/>
    <w:semiHidden/>
    <w:unhideWhenUsed/>
    <w:rsid w:val="005D6951"/>
    <w:pPr>
      <w:spacing w:after="120"/>
      <w:ind w:left="283"/>
    </w:pPr>
  </w:style>
  <w:style w:type="character" w:customStyle="1" w:styleId="RecuodecorpodetextoChar">
    <w:name w:val="Recuo de corpo de texto Char"/>
    <w:link w:val="Recuodecorpodetexto"/>
    <w:uiPriority w:val="99"/>
    <w:semiHidden/>
    <w:rsid w:val="005D6951"/>
    <w:rPr>
      <w:sz w:val="24"/>
      <w:szCs w:val="24"/>
      <w:lang w:eastAsia="zh-CN"/>
    </w:rPr>
  </w:style>
  <w:style w:type="paragraph" w:styleId="Recuodecorpodetexto2">
    <w:name w:val="Body Text Indent 2"/>
    <w:basedOn w:val="Normal"/>
    <w:link w:val="Recuodecorpodetexto2Char"/>
    <w:uiPriority w:val="99"/>
    <w:semiHidden/>
    <w:unhideWhenUsed/>
    <w:rsid w:val="005D6951"/>
    <w:pPr>
      <w:spacing w:after="120" w:line="480" w:lineRule="auto"/>
      <w:ind w:left="283"/>
    </w:pPr>
  </w:style>
  <w:style w:type="character" w:customStyle="1" w:styleId="Recuodecorpodetexto2Char">
    <w:name w:val="Recuo de corpo de texto 2 Char"/>
    <w:link w:val="Recuodecorpodetexto2"/>
    <w:uiPriority w:val="99"/>
    <w:semiHidden/>
    <w:rsid w:val="005D6951"/>
    <w:rPr>
      <w:sz w:val="24"/>
      <w:szCs w:val="24"/>
      <w:lang w:eastAsia="zh-CN"/>
    </w:rPr>
  </w:style>
  <w:style w:type="table" w:styleId="Tabelacomgrade">
    <w:name w:val="Table Grid"/>
    <w:basedOn w:val="Tabelanormal"/>
    <w:rsid w:val="005D695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5D6951"/>
    <w:pPr>
      <w:suppressAutoHyphens/>
    </w:pPr>
    <w:rPr>
      <w:sz w:val="24"/>
      <w:szCs w:val="24"/>
      <w:lang w:eastAsia="zh-CN"/>
    </w:rPr>
  </w:style>
  <w:style w:type="character" w:customStyle="1" w:styleId="Ttulo1Char">
    <w:name w:val="Título 1 Char"/>
    <w:link w:val="Ttulo1"/>
    <w:rsid w:val="005D6951"/>
    <w:rPr>
      <w:rFonts w:ascii="Dutch801 Rm Win95BT" w:hAnsi="Dutch801 Rm Win95BT" w:cs="Dutch801 Rm Win95BT"/>
      <w:b/>
      <w:lang w:eastAsia="zh-CN"/>
    </w:rPr>
  </w:style>
  <w:style w:type="character" w:customStyle="1" w:styleId="Ttulo2Char">
    <w:name w:val="Título 2 Char"/>
    <w:link w:val="Ttulo2"/>
    <w:rsid w:val="005D6951"/>
    <w:rPr>
      <w:rFonts w:ascii="Arial" w:hAnsi="Arial" w:cs="Arial"/>
      <w:b/>
      <w:bCs/>
      <w:i/>
      <w:iCs/>
      <w:sz w:val="28"/>
      <w:szCs w:val="28"/>
      <w:lang w:eastAsia="zh-CN"/>
    </w:rPr>
  </w:style>
  <w:style w:type="character" w:customStyle="1" w:styleId="Ttulo3Char">
    <w:name w:val="Título 3 Char"/>
    <w:link w:val="Ttulo3"/>
    <w:uiPriority w:val="9"/>
    <w:rsid w:val="005D6951"/>
    <w:rPr>
      <w:rFonts w:ascii="Arial" w:hAnsi="Arial" w:cs="Arial"/>
      <w:b/>
      <w:bCs/>
      <w:sz w:val="26"/>
      <w:szCs w:val="26"/>
      <w:lang w:eastAsia="zh-CN"/>
    </w:rPr>
  </w:style>
  <w:style w:type="character" w:customStyle="1" w:styleId="Ttulo4Char">
    <w:name w:val="Título 4 Char"/>
    <w:link w:val="Ttulo4"/>
    <w:rsid w:val="005D6951"/>
    <w:rPr>
      <w:b/>
      <w:bCs/>
      <w:sz w:val="40"/>
      <w:szCs w:val="24"/>
      <w:lang w:eastAsia="zh-CN"/>
    </w:rPr>
  </w:style>
  <w:style w:type="paragraph" w:customStyle="1" w:styleId="Nvel2">
    <w:name w:val="Nível 2"/>
    <w:basedOn w:val="Normal"/>
    <w:next w:val="Normal"/>
    <w:rsid w:val="005D6951"/>
    <w:pPr>
      <w:suppressAutoHyphens w:val="0"/>
      <w:spacing w:after="120"/>
      <w:jc w:val="both"/>
    </w:pPr>
    <w:rPr>
      <w:rFonts w:ascii="Arial" w:hAnsi="Arial"/>
      <w:b/>
      <w:szCs w:val="20"/>
      <w:lang w:eastAsia="pt-BR"/>
    </w:rPr>
  </w:style>
  <w:style w:type="character" w:customStyle="1" w:styleId="normalchar1">
    <w:name w:val="normal__char1"/>
    <w:rsid w:val="005D6951"/>
    <w:rPr>
      <w:rFonts w:ascii="Arial" w:hAnsi="Arial" w:cs="Arial" w:hint="default"/>
      <w:strike w:val="0"/>
      <w:dstrike w:val="0"/>
      <w:sz w:val="24"/>
      <w:szCs w:val="24"/>
      <w:u w:val="none"/>
      <w:effect w:val="none"/>
    </w:rPr>
  </w:style>
  <w:style w:type="character" w:customStyle="1" w:styleId="apple-style-span">
    <w:name w:val="apple-style-span"/>
    <w:rsid w:val="005D6951"/>
  </w:style>
  <w:style w:type="paragraph" w:styleId="Citao">
    <w:name w:val="Quote"/>
    <w:aliases w:val="TCU,Citação AGU,NotaExplicativa"/>
    <w:basedOn w:val="Normal"/>
    <w:next w:val="Normal"/>
    <w:link w:val="CitaoChar"/>
    <w:rsid w:val="005D6951"/>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Arial" w:eastAsia="Calibri" w:hAnsi="Arial" w:cs="Tahoma"/>
      <w:i/>
      <w:iCs/>
      <w:color w:val="000000"/>
      <w:sz w:val="20"/>
      <w:lang w:eastAsia="en-US"/>
    </w:rPr>
  </w:style>
  <w:style w:type="character" w:customStyle="1" w:styleId="CitaoChar">
    <w:name w:val="Citação Char"/>
    <w:aliases w:val="TCU Char,Citação AGU Char,NotaExplicativa Char"/>
    <w:link w:val="Citao"/>
    <w:qFormat/>
    <w:rsid w:val="005D6951"/>
    <w:rPr>
      <w:rFonts w:ascii="Arial" w:eastAsia="Calibri" w:hAnsi="Arial" w:cs="Tahoma"/>
      <w:i/>
      <w:iCs/>
      <w:color w:val="000000"/>
      <w:szCs w:val="24"/>
      <w:shd w:val="clear" w:color="auto" w:fill="FFFFCC"/>
      <w:lang w:eastAsia="en-US"/>
    </w:rPr>
  </w:style>
  <w:style w:type="paragraph" w:styleId="Commarcadores5">
    <w:name w:val="List Bullet 5"/>
    <w:basedOn w:val="Normal"/>
    <w:rsid w:val="005D6951"/>
    <w:pPr>
      <w:numPr>
        <w:numId w:val="12"/>
      </w:numPr>
      <w:tabs>
        <w:tab w:val="clear" w:pos="1492"/>
      </w:tabs>
      <w:suppressAutoHyphens w:val="0"/>
      <w:ind w:left="720"/>
      <w:contextualSpacing/>
    </w:pPr>
    <w:rPr>
      <w:rFonts w:ascii="Ecofont_Spranq_eco_Sans" w:hAnsi="Ecofont_Spranq_eco_Sans" w:cs="Tahoma"/>
      <w:lang w:eastAsia="pt-BR"/>
    </w:rPr>
  </w:style>
  <w:style w:type="paragraph" w:customStyle="1" w:styleId="Notaexplicativa">
    <w:name w:val="Nota explicativa"/>
    <w:basedOn w:val="Citao"/>
    <w:link w:val="NotaexplicativaChar"/>
    <w:rsid w:val="005D6951"/>
    <w:rPr>
      <w:szCs w:val="20"/>
    </w:rPr>
  </w:style>
  <w:style w:type="character" w:customStyle="1" w:styleId="NotaexplicativaChar">
    <w:name w:val="Nota explicativa Char"/>
    <w:link w:val="Notaexplicativa"/>
    <w:rsid w:val="005D6951"/>
    <w:rPr>
      <w:rFonts w:ascii="Arial" w:eastAsia="Calibri" w:hAnsi="Arial" w:cs="Tahoma"/>
      <w:i/>
      <w:iCs/>
      <w:color w:val="000000"/>
      <w:shd w:val="clear" w:color="auto" w:fill="FFFFCC"/>
      <w:lang w:eastAsia="en-US"/>
    </w:rPr>
  </w:style>
  <w:style w:type="character" w:customStyle="1" w:styleId="CabealhoChar">
    <w:name w:val="Cabeçalho Char"/>
    <w:link w:val="Cabealho"/>
    <w:rsid w:val="005D6951"/>
    <w:rPr>
      <w:sz w:val="24"/>
      <w:szCs w:val="24"/>
      <w:lang w:eastAsia="zh-CN"/>
    </w:rPr>
  </w:style>
  <w:style w:type="character" w:customStyle="1" w:styleId="RodapChar">
    <w:name w:val="Rodapé Char"/>
    <w:link w:val="Rodap"/>
    <w:uiPriority w:val="99"/>
    <w:qFormat/>
    <w:rsid w:val="005D6951"/>
    <w:rPr>
      <w:sz w:val="24"/>
      <w:szCs w:val="24"/>
      <w:lang w:eastAsia="zh-CN"/>
    </w:rPr>
  </w:style>
  <w:style w:type="numbering" w:customStyle="1" w:styleId="Estilo2">
    <w:name w:val="Estilo2"/>
    <w:uiPriority w:val="99"/>
    <w:rsid w:val="005D6951"/>
    <w:pPr>
      <w:numPr>
        <w:numId w:val="14"/>
      </w:numPr>
    </w:pPr>
  </w:style>
  <w:style w:type="numbering" w:customStyle="1" w:styleId="Estilo3">
    <w:name w:val="Estilo3"/>
    <w:uiPriority w:val="99"/>
    <w:rsid w:val="005D6951"/>
    <w:pPr>
      <w:numPr>
        <w:numId w:val="15"/>
      </w:numPr>
    </w:pPr>
  </w:style>
  <w:style w:type="numbering" w:customStyle="1" w:styleId="Estilo4">
    <w:name w:val="Estilo4"/>
    <w:uiPriority w:val="99"/>
    <w:rsid w:val="005D6951"/>
    <w:pPr>
      <w:numPr>
        <w:numId w:val="16"/>
      </w:numPr>
    </w:pPr>
  </w:style>
  <w:style w:type="numbering" w:customStyle="1" w:styleId="Estilo5">
    <w:name w:val="Estilo5"/>
    <w:uiPriority w:val="99"/>
    <w:rsid w:val="005D6951"/>
    <w:pPr>
      <w:numPr>
        <w:numId w:val="17"/>
      </w:numPr>
    </w:pPr>
  </w:style>
  <w:style w:type="numbering" w:customStyle="1" w:styleId="Estilo6">
    <w:name w:val="Estilo6"/>
    <w:uiPriority w:val="99"/>
    <w:rsid w:val="005D6951"/>
    <w:pPr>
      <w:numPr>
        <w:numId w:val="18"/>
      </w:numPr>
    </w:pPr>
  </w:style>
  <w:style w:type="character" w:styleId="Refdecomentrio">
    <w:name w:val="annotation reference"/>
    <w:unhideWhenUsed/>
    <w:rsid w:val="005D6951"/>
    <w:rPr>
      <w:sz w:val="16"/>
      <w:szCs w:val="16"/>
    </w:rPr>
  </w:style>
  <w:style w:type="paragraph" w:styleId="Textodecomentrio">
    <w:name w:val="annotation text"/>
    <w:basedOn w:val="Normal"/>
    <w:link w:val="TextodecomentrioChar"/>
    <w:unhideWhenUsed/>
    <w:rsid w:val="005D6951"/>
    <w:pPr>
      <w:suppressAutoHyphens w:val="0"/>
    </w:pPr>
    <w:rPr>
      <w:rFonts w:ascii="Ecofont_Spranq_eco_Sans" w:hAnsi="Ecofont_Spranq_eco_Sans" w:cs="Tahoma"/>
      <w:sz w:val="20"/>
      <w:szCs w:val="20"/>
      <w:lang w:eastAsia="pt-BR"/>
    </w:rPr>
  </w:style>
  <w:style w:type="character" w:customStyle="1" w:styleId="TextodecomentrioChar">
    <w:name w:val="Texto de comentário Char"/>
    <w:link w:val="Textodecomentrio"/>
    <w:qFormat/>
    <w:rsid w:val="005D695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5D6951"/>
    <w:rPr>
      <w:b/>
      <w:bCs/>
    </w:rPr>
  </w:style>
  <w:style w:type="character" w:customStyle="1" w:styleId="AssuntodocomentrioChar">
    <w:name w:val="Assunto do comentário Char"/>
    <w:link w:val="Assuntodocomentrio"/>
    <w:semiHidden/>
    <w:rsid w:val="005D6951"/>
    <w:rPr>
      <w:rFonts w:ascii="Ecofont_Spranq_eco_Sans" w:hAnsi="Ecofont_Spranq_eco_Sans" w:cs="Tahoma"/>
      <w:b/>
      <w:bCs/>
    </w:rPr>
  </w:style>
  <w:style w:type="paragraph" w:customStyle="1" w:styleId="Nivel01">
    <w:name w:val="Nivel 01"/>
    <w:basedOn w:val="Ttulo1"/>
    <w:next w:val="Normal"/>
    <w:link w:val="Nivel01Char"/>
    <w:autoRedefine/>
    <w:qFormat/>
    <w:rsid w:val="005D6951"/>
    <w:pPr>
      <w:keepLines/>
      <w:numPr>
        <w:numId w:val="11"/>
      </w:numPr>
      <w:tabs>
        <w:tab w:val="left" w:pos="567"/>
      </w:tabs>
      <w:suppressAutoHyphens w:val="0"/>
      <w:spacing w:beforeLines="120" w:before="288" w:afterLines="120" w:after="288" w:line="312" w:lineRule="auto"/>
      <w:jc w:val="both"/>
    </w:pPr>
    <w:rPr>
      <w:rFonts w:ascii="Arial" w:hAnsi="Arial" w:cs="Arial"/>
      <w:bCs/>
      <w:color w:val="323E4F"/>
      <w:spacing w:val="5"/>
      <w:kern w:val="28"/>
      <w:lang w:eastAsia="pt-BR"/>
    </w:rPr>
  </w:style>
  <w:style w:type="paragraph" w:customStyle="1" w:styleId="Nivel01Titulo">
    <w:name w:val="Nivel_01_Titulo"/>
    <w:basedOn w:val="Nivel01"/>
    <w:link w:val="Nivel01TituloChar"/>
    <w:rsid w:val="005D6951"/>
    <w:pPr>
      <w:jc w:val="left"/>
    </w:pPr>
    <w:rPr>
      <w:rFonts w:cs="Times New Roman"/>
      <w:color w:val="000000"/>
      <w:sz w:val="52"/>
      <w:szCs w:val="52"/>
    </w:rPr>
  </w:style>
  <w:style w:type="paragraph" w:styleId="Ttulo">
    <w:name w:val="Title"/>
    <w:basedOn w:val="Normal"/>
    <w:next w:val="Normal"/>
    <w:link w:val="TtuloChar"/>
    <w:rsid w:val="005D6951"/>
    <w:pPr>
      <w:pBdr>
        <w:bottom w:val="single" w:sz="8" w:space="4" w:color="5B9BD5"/>
      </w:pBdr>
      <w:suppressAutoHyphens w:val="0"/>
      <w:spacing w:after="300"/>
      <w:contextualSpacing/>
    </w:pPr>
    <w:rPr>
      <w:rFonts w:ascii="Calibri Light" w:hAnsi="Calibri Light"/>
      <w:color w:val="323E4F"/>
      <w:spacing w:val="5"/>
      <w:kern w:val="28"/>
      <w:sz w:val="52"/>
      <w:szCs w:val="52"/>
      <w:lang w:eastAsia="pt-BR"/>
    </w:rPr>
  </w:style>
  <w:style w:type="character" w:customStyle="1" w:styleId="TtuloChar">
    <w:name w:val="Título Char"/>
    <w:link w:val="Ttulo"/>
    <w:rsid w:val="005D6951"/>
    <w:rPr>
      <w:rFonts w:ascii="Calibri Light" w:hAnsi="Calibri Light"/>
      <w:color w:val="323E4F"/>
      <w:spacing w:val="5"/>
      <w:kern w:val="28"/>
      <w:sz w:val="52"/>
      <w:szCs w:val="52"/>
    </w:rPr>
  </w:style>
  <w:style w:type="character" w:customStyle="1" w:styleId="Nivel01Char">
    <w:name w:val="Nivel 01 Char"/>
    <w:link w:val="Nivel01"/>
    <w:rsid w:val="005D6951"/>
    <w:rPr>
      <w:rFonts w:ascii="Arial" w:hAnsi="Arial" w:cs="Arial"/>
      <w:b/>
      <w:bCs/>
      <w:color w:val="323E4F"/>
      <w:spacing w:val="5"/>
      <w:kern w:val="28"/>
    </w:rPr>
  </w:style>
  <w:style w:type="character" w:customStyle="1" w:styleId="Nivel01TituloChar">
    <w:name w:val="Nivel_01_Titulo Char"/>
    <w:link w:val="Nivel01Titulo"/>
    <w:qFormat/>
    <w:rsid w:val="005D6951"/>
    <w:rPr>
      <w:rFonts w:ascii="Arial" w:hAnsi="Arial"/>
      <w:b/>
      <w:bCs/>
      <w:color w:val="000000"/>
      <w:spacing w:val="5"/>
      <w:kern w:val="28"/>
      <w:sz w:val="52"/>
      <w:szCs w:val="52"/>
    </w:rPr>
  </w:style>
  <w:style w:type="paragraph" w:customStyle="1" w:styleId="PADRO">
    <w:name w:val="PADRÃO"/>
    <w:rsid w:val="005D6951"/>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5D695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5D6951"/>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0"/>
      <w:lang w:eastAsia="pt-BR"/>
    </w:rPr>
  </w:style>
  <w:style w:type="paragraph" w:customStyle="1" w:styleId="paragraph">
    <w:name w:val="paragraph"/>
    <w:basedOn w:val="Normal"/>
    <w:rsid w:val="005D6951"/>
    <w:pPr>
      <w:suppressAutoHyphens w:val="0"/>
      <w:spacing w:before="100" w:beforeAutospacing="1" w:after="100" w:afterAutospacing="1"/>
    </w:pPr>
    <w:rPr>
      <w:lang w:eastAsia="pt-BR"/>
    </w:rPr>
  </w:style>
  <w:style w:type="character" w:customStyle="1" w:styleId="normaltextrun">
    <w:name w:val="normaltextrun"/>
    <w:rsid w:val="005D6951"/>
  </w:style>
  <w:style w:type="character" w:customStyle="1" w:styleId="eop">
    <w:name w:val="eop"/>
    <w:rsid w:val="005D6951"/>
  </w:style>
  <w:style w:type="character" w:customStyle="1" w:styleId="spellingerror">
    <w:name w:val="spellingerror"/>
    <w:rsid w:val="005D6951"/>
  </w:style>
  <w:style w:type="paragraph" w:customStyle="1" w:styleId="Nivel1">
    <w:name w:val="Nivel1"/>
    <w:basedOn w:val="Ttulo1"/>
    <w:link w:val="Nivel1Char"/>
    <w:rsid w:val="005D6951"/>
    <w:pPr>
      <w:keepLines/>
      <w:numPr>
        <w:numId w:val="0"/>
      </w:numPr>
      <w:suppressAutoHyphens w:val="0"/>
      <w:spacing w:before="480" w:line="276" w:lineRule="auto"/>
      <w:ind w:left="357" w:hanging="357"/>
      <w:jc w:val="both"/>
    </w:pPr>
    <w:rPr>
      <w:rFonts w:ascii="Arial" w:hAnsi="Arial" w:cs="Arial"/>
      <w:color w:val="000000"/>
      <w:sz w:val="28"/>
      <w:szCs w:val="28"/>
      <w:lang w:eastAsia="pt-BR"/>
    </w:rPr>
  </w:style>
  <w:style w:type="character" w:customStyle="1" w:styleId="Nivel1Char">
    <w:name w:val="Nivel1 Char"/>
    <w:link w:val="Nivel1"/>
    <w:rsid w:val="005D6951"/>
    <w:rPr>
      <w:rFonts w:ascii="Arial" w:hAnsi="Arial" w:cs="Arial"/>
      <w:b/>
      <w:color w:val="000000"/>
      <w:sz w:val="28"/>
      <w:szCs w:val="28"/>
    </w:rPr>
  </w:style>
  <w:style w:type="paragraph" w:customStyle="1" w:styleId="PargrafodaLista1">
    <w:name w:val="Parágrafo da Lista1"/>
    <w:basedOn w:val="Normal"/>
    <w:rsid w:val="005D6951"/>
    <w:pPr>
      <w:suppressAutoHyphens w:val="0"/>
      <w:ind w:left="720"/>
    </w:pPr>
    <w:rPr>
      <w:rFonts w:ascii="Ecofont_Spranq_eco_Sans" w:hAnsi="Ecofont_Spranq_eco_Sans" w:cs="Ecofont_Spranq_eco_Sans"/>
      <w:lang w:eastAsia="pt-BR"/>
    </w:rPr>
  </w:style>
  <w:style w:type="paragraph" w:customStyle="1" w:styleId="Nivel2">
    <w:name w:val="Nivel 2"/>
    <w:basedOn w:val="Normal"/>
    <w:link w:val="Nivel2Char"/>
    <w:qFormat/>
    <w:rsid w:val="005D6951"/>
    <w:pPr>
      <w:numPr>
        <w:ilvl w:val="1"/>
        <w:numId w:val="11"/>
      </w:numPr>
      <w:suppressAutoHyphens w:val="0"/>
      <w:spacing w:before="120" w:after="120" w:line="276" w:lineRule="auto"/>
      <w:ind w:left="0" w:firstLine="0"/>
      <w:jc w:val="both"/>
    </w:pPr>
    <w:rPr>
      <w:rFonts w:ascii="Arial" w:hAnsi="Arial" w:cs="Arial"/>
      <w:color w:val="000000"/>
      <w:sz w:val="20"/>
      <w:szCs w:val="20"/>
      <w:lang w:eastAsia="pt-BR"/>
    </w:rPr>
  </w:style>
  <w:style w:type="paragraph" w:customStyle="1" w:styleId="Nivel10">
    <w:name w:val="Nivel 1"/>
    <w:basedOn w:val="Nivel2"/>
    <w:next w:val="Nivel2"/>
    <w:rsid w:val="005D6951"/>
    <w:pPr>
      <w:numPr>
        <w:ilvl w:val="0"/>
        <w:numId w:val="0"/>
      </w:numPr>
      <w:ind w:left="360" w:hanging="360"/>
    </w:pPr>
    <w:rPr>
      <w:b/>
    </w:rPr>
  </w:style>
  <w:style w:type="paragraph" w:customStyle="1" w:styleId="Nivel3">
    <w:name w:val="Nivel 3"/>
    <w:basedOn w:val="Normal"/>
    <w:link w:val="Nivel3Char"/>
    <w:qFormat/>
    <w:rsid w:val="005D6951"/>
    <w:pPr>
      <w:numPr>
        <w:ilvl w:val="2"/>
        <w:numId w:val="11"/>
      </w:numPr>
      <w:suppressAutoHyphens w:val="0"/>
      <w:spacing w:before="120" w:after="120" w:line="276" w:lineRule="auto"/>
      <w:ind w:left="284" w:firstLine="0"/>
      <w:jc w:val="both"/>
    </w:pPr>
    <w:rPr>
      <w:rFonts w:ascii="Arial" w:hAnsi="Arial" w:cs="Arial"/>
      <w:color w:val="000000"/>
      <w:sz w:val="20"/>
      <w:szCs w:val="20"/>
      <w:lang w:eastAsia="pt-BR"/>
    </w:rPr>
  </w:style>
  <w:style w:type="paragraph" w:customStyle="1" w:styleId="Nivel4">
    <w:name w:val="Nivel 4"/>
    <w:basedOn w:val="Nivel3"/>
    <w:link w:val="Nivel4Char"/>
    <w:qFormat/>
    <w:rsid w:val="005D6951"/>
    <w:pPr>
      <w:numPr>
        <w:ilvl w:val="3"/>
      </w:numPr>
      <w:ind w:left="567" w:firstLine="0"/>
    </w:pPr>
    <w:rPr>
      <w:color w:val="auto"/>
    </w:rPr>
  </w:style>
  <w:style w:type="paragraph" w:customStyle="1" w:styleId="Nivel5">
    <w:name w:val="Nivel 5"/>
    <w:basedOn w:val="Nivel4"/>
    <w:qFormat/>
    <w:rsid w:val="005D6951"/>
    <w:pPr>
      <w:numPr>
        <w:ilvl w:val="4"/>
      </w:numPr>
      <w:tabs>
        <w:tab w:val="num" w:pos="3883"/>
      </w:tabs>
      <w:ind w:left="851" w:firstLine="0"/>
    </w:pPr>
  </w:style>
  <w:style w:type="character" w:customStyle="1" w:styleId="Nivel4Char">
    <w:name w:val="Nivel 4 Char"/>
    <w:link w:val="Nivel4"/>
    <w:rsid w:val="005D6951"/>
    <w:rPr>
      <w:rFonts w:ascii="Arial" w:hAnsi="Arial" w:cs="Arial"/>
    </w:rPr>
  </w:style>
  <w:style w:type="paragraph" w:customStyle="1" w:styleId="textbody">
    <w:name w:val="textbody"/>
    <w:basedOn w:val="Normal"/>
    <w:rsid w:val="005D6951"/>
    <w:pPr>
      <w:suppressAutoHyphens w:val="0"/>
      <w:spacing w:before="100" w:beforeAutospacing="1" w:after="100" w:afterAutospacing="1"/>
    </w:pPr>
    <w:rPr>
      <w:lang w:eastAsia="pt-BR"/>
    </w:rPr>
  </w:style>
  <w:style w:type="paragraph" w:customStyle="1" w:styleId="em0020ementa">
    <w:name w:val="em_0020ementa"/>
    <w:basedOn w:val="Normal"/>
    <w:rsid w:val="005D6951"/>
    <w:pPr>
      <w:suppressAutoHyphens w:val="0"/>
      <w:ind w:left="4160"/>
      <w:jc w:val="both"/>
    </w:pPr>
    <w:rPr>
      <w:sz w:val="28"/>
      <w:szCs w:val="28"/>
      <w:lang w:eastAsia="pt-BR"/>
    </w:rPr>
  </w:style>
  <w:style w:type="character" w:customStyle="1" w:styleId="cp0020corpodespachochar1">
    <w:name w:val="cp_0020corpodespacho__char1"/>
    <w:rsid w:val="005D6951"/>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5D6951"/>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5D6951"/>
    <w:rPr>
      <w:rFonts w:ascii="Ecofont_Spranq_eco_Sans" w:hAnsi="Ecofont_Spranq_eco_Sans" w:cs="Tahoma"/>
      <w:sz w:val="24"/>
      <w:szCs w:val="24"/>
    </w:rPr>
  </w:style>
  <w:style w:type="character" w:styleId="Forte">
    <w:name w:val="Strong"/>
    <w:uiPriority w:val="22"/>
    <w:qFormat/>
    <w:rsid w:val="005D6951"/>
    <w:rPr>
      <w:b/>
      <w:bCs/>
    </w:rPr>
  </w:style>
  <w:style w:type="character" w:styleId="nfase">
    <w:name w:val="Emphasis"/>
    <w:rsid w:val="005D6951"/>
    <w:rPr>
      <w:i/>
      <w:iCs/>
    </w:rPr>
  </w:style>
  <w:style w:type="character" w:customStyle="1" w:styleId="Manoel">
    <w:name w:val="Manoel"/>
    <w:rsid w:val="005D6951"/>
    <w:rPr>
      <w:rFonts w:ascii="Arial" w:hAnsi="Arial" w:cs="Arial"/>
      <w:color w:val="7030A0"/>
      <w:sz w:val="20"/>
    </w:rPr>
  </w:style>
  <w:style w:type="character" w:customStyle="1" w:styleId="ListLabel12">
    <w:name w:val="ListLabel 12"/>
    <w:rsid w:val="005D6951"/>
    <w:rPr>
      <w:b/>
    </w:rPr>
  </w:style>
  <w:style w:type="paragraph" w:customStyle="1" w:styleId="texto1">
    <w:name w:val="texto1"/>
    <w:basedOn w:val="Normal"/>
    <w:rsid w:val="005D6951"/>
    <w:pPr>
      <w:suppressAutoHyphens w:val="0"/>
      <w:spacing w:before="100" w:beforeAutospacing="1" w:after="100" w:afterAutospacing="1"/>
    </w:pPr>
    <w:rPr>
      <w:lang w:eastAsia="pt-BR"/>
    </w:rPr>
  </w:style>
  <w:style w:type="paragraph" w:customStyle="1" w:styleId="GradeColorida-nfase11">
    <w:name w:val="Grade Colorida - Ênfase 11"/>
    <w:basedOn w:val="Normal"/>
    <w:next w:val="Normal"/>
    <w:link w:val="GradeColorida-nfase1Char"/>
    <w:uiPriority w:val="29"/>
    <w:rsid w:val="005D6951"/>
    <w:pPr>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Arial" w:eastAsia="Calibri" w:hAnsi="Arial"/>
      <w:i/>
      <w:iCs/>
      <w:color w:val="000000"/>
      <w:sz w:val="20"/>
      <w:lang w:eastAsia="en-US"/>
    </w:rPr>
  </w:style>
  <w:style w:type="character" w:customStyle="1" w:styleId="GradeColorida-nfase1Char">
    <w:name w:val="Grade Colorida - Ênfase 1 Char"/>
    <w:link w:val="GradeColorida-nfase11"/>
    <w:uiPriority w:val="29"/>
    <w:rsid w:val="005D6951"/>
    <w:rPr>
      <w:rFonts w:ascii="Arial" w:eastAsia="Calibri" w:hAnsi="Arial"/>
      <w:i/>
      <w:iCs/>
      <w:color w:val="000000"/>
      <w:szCs w:val="24"/>
      <w:shd w:val="clear" w:color="auto" w:fill="FFFFCC"/>
      <w:lang w:eastAsia="en-US"/>
    </w:rPr>
  </w:style>
  <w:style w:type="paragraph" w:customStyle="1" w:styleId="xwestern">
    <w:name w:val="x_western"/>
    <w:basedOn w:val="Normal"/>
    <w:rsid w:val="005D6951"/>
    <w:pPr>
      <w:suppressAutoHyphens w:val="0"/>
      <w:spacing w:before="100" w:beforeAutospacing="1" w:after="100" w:afterAutospacing="1"/>
    </w:pPr>
    <w:rPr>
      <w:lang w:eastAsia="pt-BR"/>
    </w:rPr>
  </w:style>
  <w:style w:type="paragraph" w:customStyle="1" w:styleId="TCU-Ac-item9-0">
    <w:name w:val="TCU - Ac - item 9 - §§_0"/>
    <w:basedOn w:val="Normal"/>
    <w:rsid w:val="005D6951"/>
    <w:pPr>
      <w:suppressAutoHyphens w:val="0"/>
      <w:ind w:firstLine="1134"/>
      <w:jc w:val="both"/>
    </w:pPr>
    <w:rPr>
      <w:szCs w:val="22"/>
      <w:lang w:eastAsia="en-US"/>
    </w:rPr>
  </w:style>
  <w:style w:type="paragraph" w:customStyle="1" w:styleId="Normal1">
    <w:name w:val="Normal_1"/>
    <w:rsid w:val="005D6951"/>
    <w:rPr>
      <w:sz w:val="24"/>
      <w:szCs w:val="22"/>
      <w:lang w:eastAsia="en-US"/>
    </w:rPr>
  </w:style>
  <w:style w:type="paragraph" w:customStyle="1" w:styleId="tcu-ac-item9-1linha">
    <w:name w:val="tcu_-__ac_-_item_9_-_1ª_linha"/>
    <w:basedOn w:val="Normal"/>
    <w:rsid w:val="005D6951"/>
    <w:pPr>
      <w:suppressAutoHyphens w:val="0"/>
      <w:spacing w:before="100" w:beforeAutospacing="1" w:after="100" w:afterAutospacing="1"/>
    </w:pPr>
    <w:rPr>
      <w:lang w:eastAsia="pt-BR"/>
    </w:rPr>
  </w:style>
  <w:style w:type="paragraph" w:customStyle="1" w:styleId="textojustificadorecuoprimeiralinha">
    <w:name w:val="texto_justificado_recuo_primeira_linha"/>
    <w:basedOn w:val="Normal"/>
    <w:rsid w:val="005D6951"/>
    <w:pPr>
      <w:suppressAutoHyphens w:val="0"/>
      <w:spacing w:before="100" w:beforeAutospacing="1" w:after="100" w:afterAutospacing="1"/>
    </w:pPr>
    <w:rPr>
      <w:lang w:eastAsia="pt-BR"/>
    </w:rPr>
  </w:style>
  <w:style w:type="character" w:customStyle="1" w:styleId="highlight">
    <w:name w:val="highlight"/>
    <w:rsid w:val="005D6951"/>
  </w:style>
  <w:style w:type="paragraph" w:customStyle="1" w:styleId="textojustificado">
    <w:name w:val="texto_justificado"/>
    <w:basedOn w:val="Normal"/>
    <w:rsid w:val="005D6951"/>
    <w:pPr>
      <w:suppressAutoHyphens w:val="0"/>
      <w:spacing w:before="100" w:beforeAutospacing="1" w:after="100" w:afterAutospacing="1"/>
    </w:pPr>
    <w:rPr>
      <w:lang w:eastAsia="pt-BR"/>
    </w:rPr>
  </w:style>
  <w:style w:type="character" w:styleId="HiperlinkVisitado">
    <w:name w:val="FollowedHyperlink"/>
    <w:semiHidden/>
    <w:unhideWhenUsed/>
    <w:rsid w:val="005D6951"/>
    <w:rPr>
      <w:color w:val="954F72"/>
      <w:u w:val="single"/>
    </w:rPr>
  </w:style>
  <w:style w:type="character" w:customStyle="1" w:styleId="MenoPendente1">
    <w:name w:val="Menção Pendente1"/>
    <w:uiPriority w:val="99"/>
    <w:semiHidden/>
    <w:unhideWhenUsed/>
    <w:rsid w:val="005D6951"/>
    <w:rPr>
      <w:color w:val="605E5C"/>
      <w:shd w:val="clear" w:color="auto" w:fill="E1DFDD"/>
    </w:rPr>
  </w:style>
  <w:style w:type="character" w:customStyle="1" w:styleId="MenoPendente2">
    <w:name w:val="Menção Pendente2"/>
    <w:uiPriority w:val="99"/>
    <w:semiHidden/>
    <w:unhideWhenUsed/>
    <w:rsid w:val="005D6951"/>
    <w:rPr>
      <w:color w:val="605E5C"/>
      <w:shd w:val="clear" w:color="auto" w:fill="E1DFDD"/>
    </w:rPr>
  </w:style>
  <w:style w:type="character" w:customStyle="1" w:styleId="Nivel2Char">
    <w:name w:val="Nivel 2 Char"/>
    <w:link w:val="Nivel2"/>
    <w:locked/>
    <w:rsid w:val="005D6951"/>
    <w:rPr>
      <w:rFonts w:ascii="Arial" w:hAnsi="Arial" w:cs="Arial"/>
      <w:color w:val="000000"/>
    </w:rPr>
  </w:style>
  <w:style w:type="paragraph" w:customStyle="1" w:styleId="Nvel2Opcional">
    <w:name w:val="Nível 2 Opcional"/>
    <w:basedOn w:val="Nivel2"/>
    <w:link w:val="Nvel2OpcionalChar"/>
    <w:rsid w:val="005D6951"/>
    <w:pPr>
      <w:numPr>
        <w:ilvl w:val="0"/>
        <w:numId w:val="0"/>
      </w:numPr>
      <w:ind w:left="432" w:hanging="432"/>
    </w:pPr>
    <w:rPr>
      <w:i/>
      <w:noProof/>
      <w:color w:val="FF0000"/>
    </w:rPr>
  </w:style>
  <w:style w:type="paragraph" w:customStyle="1" w:styleId="Nvel3Opcional">
    <w:name w:val="Nível 3 Opcional"/>
    <w:basedOn w:val="Nivel3"/>
    <w:link w:val="Nvel3OpcionalChar"/>
    <w:rsid w:val="005D6951"/>
    <w:pPr>
      <w:numPr>
        <w:ilvl w:val="0"/>
        <w:numId w:val="0"/>
      </w:numPr>
      <w:ind w:left="1072" w:hanging="504"/>
    </w:pPr>
    <w:rPr>
      <w:i/>
      <w:iCs/>
      <w:noProof/>
      <w:color w:val="FF0000"/>
    </w:rPr>
  </w:style>
  <w:style w:type="character" w:customStyle="1" w:styleId="Nvel2OpcionalChar">
    <w:name w:val="Nível 2 Opcional Char"/>
    <w:link w:val="Nvel2Opcional"/>
    <w:rsid w:val="005D6951"/>
    <w:rPr>
      <w:rFonts w:ascii="Arial" w:hAnsi="Arial" w:cs="Arial"/>
      <w:i/>
      <w:noProof/>
      <w:color w:val="FF0000"/>
    </w:rPr>
  </w:style>
  <w:style w:type="character" w:customStyle="1" w:styleId="Nvel3OpcionalChar">
    <w:name w:val="Nível 3 Opcional Char"/>
    <w:link w:val="Nvel3Opcional"/>
    <w:rsid w:val="005D6951"/>
    <w:rPr>
      <w:rFonts w:ascii="Arial" w:hAnsi="Arial" w:cs="Arial"/>
      <w:i/>
      <w:iCs/>
      <w:noProof/>
      <w:color w:val="FF0000"/>
    </w:rPr>
  </w:style>
  <w:style w:type="character" w:styleId="TextodoEspaoReservado">
    <w:name w:val="Placeholder Text"/>
    <w:uiPriority w:val="67"/>
    <w:semiHidden/>
    <w:rsid w:val="005D6951"/>
    <w:rPr>
      <w:color w:val="808080"/>
    </w:rPr>
  </w:style>
  <w:style w:type="character" w:customStyle="1" w:styleId="PargrafodaListaChar">
    <w:name w:val="Parágrafo da Lista Char"/>
    <w:link w:val="PargrafodaLista"/>
    <w:uiPriority w:val="1"/>
    <w:rsid w:val="005D6951"/>
    <w:rPr>
      <w:rFonts w:ascii="Liberation Serif" w:hAnsi="Liberation Serif" w:cs="Liberation Serif"/>
      <w:sz w:val="22"/>
      <w:szCs w:val="22"/>
      <w:lang w:val="pt-PT" w:eastAsia="en-US"/>
    </w:rPr>
  </w:style>
  <w:style w:type="paragraph" w:customStyle="1" w:styleId="SombreamentoMdio1-nfase31">
    <w:name w:val="Sombreamento Médio 1 - Ênfase 31"/>
    <w:basedOn w:val="Normal"/>
    <w:next w:val="Normal"/>
    <w:rsid w:val="005D6951"/>
    <w:pPr>
      <w:pBdr>
        <w:top w:val="single" w:sz="4" w:space="1" w:color="000080"/>
        <w:left w:val="single" w:sz="4" w:space="4" w:color="000080"/>
        <w:bottom w:val="single" w:sz="4" w:space="1" w:color="000080"/>
        <w:right w:val="single" w:sz="4" w:space="4" w:color="000080"/>
      </w:pBdr>
      <w:shd w:val="clear" w:color="auto" w:fill="FFFFCC"/>
      <w:spacing w:before="120"/>
      <w:jc w:val="both"/>
    </w:pPr>
    <w:rPr>
      <w:rFonts w:ascii="Ecofont_Spranq_eco_Sans" w:eastAsia="Calibri" w:hAnsi="Ecofont_Spranq_eco_Sans" w:cs="Tahoma"/>
      <w:i/>
      <w:iCs/>
      <w:color w:val="000000"/>
      <w:sz w:val="20"/>
    </w:rPr>
  </w:style>
  <w:style w:type="paragraph" w:customStyle="1" w:styleId="corpo">
    <w:name w:val="corpo"/>
    <w:basedOn w:val="Normal"/>
    <w:rsid w:val="005D6951"/>
    <w:pPr>
      <w:suppressAutoHyphens w:val="0"/>
      <w:spacing w:before="100" w:beforeAutospacing="1" w:after="100" w:afterAutospacing="1"/>
    </w:pPr>
    <w:rPr>
      <w:lang w:eastAsia="pt-BR"/>
    </w:rPr>
  </w:style>
  <w:style w:type="paragraph" w:customStyle="1" w:styleId="itemnivel2">
    <w:name w:val="item_nivel2"/>
    <w:basedOn w:val="Normal"/>
    <w:rsid w:val="005D6951"/>
    <w:pPr>
      <w:suppressAutoHyphens w:val="0"/>
      <w:spacing w:before="100" w:beforeAutospacing="1" w:after="100" w:afterAutospacing="1"/>
    </w:pPr>
    <w:rPr>
      <w:lang w:eastAsia="pt-BR"/>
    </w:rPr>
  </w:style>
  <w:style w:type="paragraph" w:customStyle="1" w:styleId="itemnivel1">
    <w:name w:val="item_nivel1"/>
    <w:basedOn w:val="Normal"/>
    <w:rsid w:val="005D6951"/>
    <w:pPr>
      <w:suppressAutoHyphens w:val="0"/>
      <w:spacing w:before="100" w:beforeAutospacing="1" w:after="100" w:afterAutospacing="1"/>
    </w:pPr>
    <w:rPr>
      <w:lang w:eastAsia="pt-BR"/>
    </w:rPr>
  </w:style>
  <w:style w:type="paragraph" w:customStyle="1" w:styleId="itemalinealetra">
    <w:name w:val="item_alinea_letra"/>
    <w:basedOn w:val="Normal"/>
    <w:rsid w:val="005D6951"/>
    <w:pPr>
      <w:suppressAutoHyphens w:val="0"/>
      <w:spacing w:before="100" w:beforeAutospacing="1" w:after="100" w:afterAutospacing="1"/>
    </w:pPr>
    <w:rPr>
      <w:lang w:eastAsia="pt-BR"/>
    </w:rPr>
  </w:style>
  <w:style w:type="character" w:customStyle="1" w:styleId="markedcontent">
    <w:name w:val="markedcontent"/>
    <w:rsid w:val="005D6951"/>
  </w:style>
  <w:style w:type="paragraph" w:customStyle="1" w:styleId="Textbody0">
    <w:name w:val="Text body"/>
    <w:basedOn w:val="Standard"/>
    <w:rsid w:val="005D6951"/>
    <w:pPr>
      <w:autoSpaceDN w:val="0"/>
      <w:spacing w:after="140" w:line="276" w:lineRule="auto"/>
      <w:textAlignment w:val="auto"/>
    </w:pPr>
    <w:rPr>
      <w:rFonts w:eastAsia="NSimSun" w:cs="Lucida Sans"/>
      <w:kern w:val="3"/>
    </w:rPr>
  </w:style>
  <w:style w:type="character" w:customStyle="1" w:styleId="MenoPendente3">
    <w:name w:val="Menção Pendente3"/>
    <w:uiPriority w:val="99"/>
    <w:semiHidden/>
    <w:unhideWhenUsed/>
    <w:rsid w:val="005D6951"/>
    <w:rPr>
      <w:color w:val="605E5C"/>
      <w:shd w:val="clear" w:color="auto" w:fill="E1DFDD"/>
    </w:rPr>
  </w:style>
  <w:style w:type="character" w:customStyle="1" w:styleId="MenoPendente4">
    <w:name w:val="Menção Pendente4"/>
    <w:uiPriority w:val="99"/>
    <w:semiHidden/>
    <w:unhideWhenUsed/>
    <w:rsid w:val="005D6951"/>
    <w:rPr>
      <w:color w:val="605E5C"/>
      <w:shd w:val="clear" w:color="auto" w:fill="E1DFDD"/>
    </w:rPr>
  </w:style>
  <w:style w:type="paragraph" w:customStyle="1" w:styleId="ou">
    <w:name w:val="ou"/>
    <w:basedOn w:val="PargrafodaLista"/>
    <w:link w:val="ouChar"/>
    <w:qFormat/>
    <w:rsid w:val="005D6951"/>
    <w:pPr>
      <w:widowControl/>
      <w:autoSpaceDE/>
      <w:autoSpaceDN/>
      <w:spacing w:before="60" w:after="60" w:line="259" w:lineRule="auto"/>
      <w:ind w:left="0"/>
      <w:jc w:val="center"/>
    </w:pPr>
    <w:rPr>
      <w:rFonts w:ascii="Arial" w:hAnsi="Arial" w:cs="Arial"/>
      <w:b/>
      <w:bCs/>
      <w:i/>
      <w:iCs/>
      <w:color w:val="FF0000"/>
      <w:sz w:val="24"/>
      <w:szCs w:val="24"/>
      <w:u w:val="single"/>
      <w:lang w:eastAsia="pt-BR"/>
    </w:rPr>
  </w:style>
  <w:style w:type="character" w:customStyle="1" w:styleId="ouChar">
    <w:name w:val="ou Char"/>
    <w:link w:val="ou"/>
    <w:rsid w:val="005D6951"/>
    <w:rPr>
      <w:rFonts w:ascii="Arial" w:hAnsi="Arial" w:cs="Arial"/>
      <w:b/>
      <w:bCs/>
      <w:i/>
      <w:iCs/>
      <w:color w:val="FF0000"/>
      <w:sz w:val="24"/>
      <w:szCs w:val="24"/>
      <w:u w:val="single"/>
      <w:lang w:val="pt-PT"/>
    </w:rPr>
  </w:style>
  <w:style w:type="paragraph" w:customStyle="1" w:styleId="dou-paragraph">
    <w:name w:val="dou-paragraph"/>
    <w:basedOn w:val="Normal"/>
    <w:rsid w:val="005D6951"/>
    <w:pPr>
      <w:suppressAutoHyphens w:val="0"/>
      <w:spacing w:before="100" w:beforeAutospacing="1" w:after="100" w:afterAutospacing="1"/>
    </w:pPr>
    <w:rPr>
      <w:lang w:eastAsia="pt-BR"/>
    </w:rPr>
  </w:style>
  <w:style w:type="paragraph" w:customStyle="1" w:styleId="Nvel2-Red">
    <w:name w:val="Nível 2 -Red"/>
    <w:basedOn w:val="Nivel2"/>
    <w:link w:val="Nvel2-RedChar"/>
    <w:qFormat/>
    <w:rsid w:val="005D6951"/>
    <w:rPr>
      <w:i/>
      <w:iCs/>
      <w:color w:val="FF0000"/>
    </w:rPr>
  </w:style>
  <w:style w:type="paragraph" w:customStyle="1" w:styleId="Nvel3-R">
    <w:name w:val="Nível 3-R"/>
    <w:basedOn w:val="Nivel3"/>
    <w:link w:val="Nvel3-RChar"/>
    <w:qFormat/>
    <w:rsid w:val="005D6951"/>
    <w:rPr>
      <w:i/>
      <w:iCs/>
      <w:color w:val="FF0000"/>
    </w:rPr>
  </w:style>
  <w:style w:type="character" w:customStyle="1" w:styleId="Nvel2-RedChar">
    <w:name w:val="Nível 2 -Red Char"/>
    <w:link w:val="Nvel2-Red"/>
    <w:rsid w:val="005D6951"/>
    <w:rPr>
      <w:rFonts w:ascii="Arial" w:hAnsi="Arial" w:cs="Arial"/>
      <w:i/>
      <w:iCs/>
      <w:color w:val="FF0000"/>
    </w:rPr>
  </w:style>
  <w:style w:type="paragraph" w:customStyle="1" w:styleId="Nvel4-R">
    <w:name w:val="Nível 4-R"/>
    <w:basedOn w:val="Nivel4"/>
    <w:link w:val="Nvel4-RChar"/>
    <w:qFormat/>
    <w:rsid w:val="005D6951"/>
    <w:rPr>
      <w:i/>
      <w:iCs/>
      <w:color w:val="FF0000"/>
    </w:rPr>
  </w:style>
  <w:style w:type="character" w:customStyle="1" w:styleId="Nivel3Char">
    <w:name w:val="Nivel 3 Char"/>
    <w:link w:val="Nivel3"/>
    <w:rsid w:val="005D6951"/>
    <w:rPr>
      <w:rFonts w:ascii="Arial" w:hAnsi="Arial" w:cs="Arial"/>
      <w:color w:val="000000"/>
    </w:rPr>
  </w:style>
  <w:style w:type="character" w:customStyle="1" w:styleId="Nvel3-RChar">
    <w:name w:val="Nível 3-R Char"/>
    <w:link w:val="Nvel3-R"/>
    <w:rsid w:val="005D6951"/>
    <w:rPr>
      <w:rFonts w:ascii="Arial" w:hAnsi="Arial" w:cs="Arial"/>
      <w:i/>
      <w:iCs/>
      <w:color w:val="FF0000"/>
    </w:rPr>
  </w:style>
  <w:style w:type="paragraph" w:customStyle="1" w:styleId="Nvel1-SemNum">
    <w:name w:val="Nível 1-Sem Num"/>
    <w:basedOn w:val="Nivel01"/>
    <w:link w:val="Nvel1-SemNumChar"/>
    <w:qFormat/>
    <w:rsid w:val="005D6951"/>
    <w:pPr>
      <w:numPr>
        <w:numId w:val="0"/>
      </w:numPr>
      <w:outlineLvl w:val="1"/>
    </w:pPr>
    <w:rPr>
      <w:color w:val="FF0000"/>
    </w:rPr>
  </w:style>
  <w:style w:type="character" w:customStyle="1" w:styleId="Nvel4-RChar">
    <w:name w:val="Nível 4-R Char"/>
    <w:link w:val="Nvel4-R"/>
    <w:rsid w:val="005D6951"/>
    <w:rPr>
      <w:rFonts w:ascii="Arial" w:hAnsi="Arial" w:cs="Arial"/>
      <w:i/>
      <w:iCs/>
      <w:color w:val="FF0000"/>
    </w:rPr>
  </w:style>
  <w:style w:type="character" w:customStyle="1" w:styleId="LinkdaInternet">
    <w:name w:val="Link da Internet"/>
    <w:uiPriority w:val="99"/>
    <w:unhideWhenUsed/>
    <w:rsid w:val="005D6951"/>
    <w:rPr>
      <w:color w:val="0563C1"/>
      <w:u w:val="single"/>
    </w:rPr>
  </w:style>
  <w:style w:type="character" w:customStyle="1" w:styleId="Nvel1-SemNumChar">
    <w:name w:val="Nível 1-Sem Num Char"/>
    <w:link w:val="Nvel1-SemNum"/>
    <w:rsid w:val="005D6951"/>
    <w:rPr>
      <w:rFonts w:ascii="Arial" w:hAnsi="Arial" w:cs="Arial"/>
      <w:b/>
      <w:bCs/>
      <w:color w:val="FF0000"/>
      <w:spacing w:val="5"/>
      <w:kern w:val="28"/>
    </w:rPr>
  </w:style>
  <w:style w:type="paragraph" w:customStyle="1" w:styleId="citao2">
    <w:name w:val="citação 2"/>
    <w:basedOn w:val="Citao"/>
    <w:link w:val="citao2Char"/>
    <w:rsid w:val="005D6951"/>
    <w:pPr>
      <w:overflowPunct w:val="0"/>
    </w:pPr>
    <w:rPr>
      <w:szCs w:val="20"/>
    </w:rPr>
  </w:style>
  <w:style w:type="paragraph" w:customStyle="1" w:styleId="Prembulo">
    <w:name w:val="Preâmbulo"/>
    <w:basedOn w:val="Normal"/>
    <w:link w:val="PrembuloChar"/>
    <w:rsid w:val="005D6951"/>
    <w:pPr>
      <w:suppressAutoHyphens w:val="0"/>
      <w:spacing w:before="480" w:after="120" w:line="360" w:lineRule="auto"/>
      <w:ind w:left="4253" w:right="-17"/>
      <w:jc w:val="both"/>
    </w:pPr>
    <w:rPr>
      <w:rFonts w:ascii="Arial" w:eastAsia="Arial" w:hAnsi="Arial" w:cs="Arial"/>
      <w:bCs/>
      <w:sz w:val="20"/>
      <w:szCs w:val="20"/>
      <w:lang w:eastAsia="pt-BR"/>
    </w:rPr>
  </w:style>
  <w:style w:type="character" w:customStyle="1" w:styleId="PrembuloChar">
    <w:name w:val="Preâmbulo Char"/>
    <w:link w:val="Prembulo"/>
    <w:rsid w:val="005D6951"/>
    <w:rPr>
      <w:rFonts w:ascii="Arial" w:eastAsia="Arial" w:hAnsi="Arial" w:cs="Arial"/>
      <w:bCs/>
    </w:rPr>
  </w:style>
  <w:style w:type="character" w:customStyle="1" w:styleId="MenoPendente5">
    <w:name w:val="Menção Pendente5"/>
    <w:uiPriority w:val="99"/>
    <w:semiHidden/>
    <w:unhideWhenUsed/>
    <w:rsid w:val="005D6951"/>
    <w:rPr>
      <w:color w:val="605E5C"/>
      <w:shd w:val="clear" w:color="auto" w:fill="E1DFDD"/>
    </w:rPr>
  </w:style>
  <w:style w:type="character" w:customStyle="1" w:styleId="citao2Char">
    <w:name w:val="citação 2 Char"/>
    <w:link w:val="citao2"/>
    <w:rsid w:val="005D6951"/>
    <w:rPr>
      <w:rFonts w:ascii="Arial" w:eastAsia="Calibri" w:hAnsi="Arial" w:cs="Tahoma"/>
      <w:i/>
      <w:iCs/>
      <w:color w:val="000000"/>
      <w:shd w:val="clear" w:color="auto" w:fill="FFFFCC"/>
      <w:lang w:eastAsia="en-US"/>
    </w:rPr>
  </w:style>
  <w:style w:type="paragraph" w:styleId="CabealhodoSumrio">
    <w:name w:val="TOC Heading"/>
    <w:basedOn w:val="Ttulo1"/>
    <w:next w:val="Normal"/>
    <w:uiPriority w:val="39"/>
    <w:unhideWhenUsed/>
    <w:rsid w:val="005D6951"/>
    <w:pPr>
      <w:keepLines/>
      <w:numPr>
        <w:numId w:val="0"/>
      </w:numPr>
      <w:suppressAutoHyphens w:val="0"/>
      <w:spacing w:before="240" w:line="259" w:lineRule="auto"/>
      <w:jc w:val="left"/>
      <w:outlineLvl w:val="9"/>
    </w:pPr>
    <w:rPr>
      <w:rFonts w:ascii="Calibri Light" w:hAnsi="Calibri Light" w:cs="Times New Roman"/>
      <w:b w:val="0"/>
      <w:color w:val="2E74B5"/>
      <w:sz w:val="32"/>
      <w:szCs w:val="32"/>
      <w:lang w:eastAsia="pt-BR"/>
    </w:rPr>
  </w:style>
  <w:style w:type="paragraph" w:styleId="Sumrio1">
    <w:name w:val="toc 1"/>
    <w:basedOn w:val="Normal"/>
    <w:next w:val="Normal"/>
    <w:autoRedefine/>
    <w:uiPriority w:val="39"/>
    <w:unhideWhenUsed/>
    <w:rsid w:val="005D6951"/>
    <w:pPr>
      <w:tabs>
        <w:tab w:val="left" w:pos="426"/>
        <w:tab w:val="right" w:leader="dot" w:pos="9628"/>
      </w:tabs>
      <w:suppressAutoHyphens w:val="0"/>
      <w:spacing w:after="100"/>
    </w:pPr>
    <w:rPr>
      <w:rFonts w:ascii="Arial" w:hAnsi="Arial" w:cs="Tahoma"/>
      <w:sz w:val="20"/>
      <w:lang w:eastAsia="pt-BR"/>
    </w:rPr>
  </w:style>
  <w:style w:type="character" w:customStyle="1" w:styleId="MenoPendente6">
    <w:name w:val="Menção Pendente6"/>
    <w:uiPriority w:val="99"/>
    <w:semiHidden/>
    <w:unhideWhenUsed/>
    <w:rsid w:val="005D6951"/>
    <w:rPr>
      <w:color w:val="605E5C"/>
      <w:shd w:val="clear" w:color="auto" w:fill="E1DFDD"/>
    </w:rPr>
  </w:style>
  <w:style w:type="character" w:customStyle="1" w:styleId="Mentionnonrsolue1">
    <w:name w:val="Mention non résolue1"/>
    <w:uiPriority w:val="99"/>
    <w:semiHidden/>
    <w:unhideWhenUsed/>
    <w:rsid w:val="005D6951"/>
    <w:rPr>
      <w:color w:val="605E5C"/>
      <w:shd w:val="clear" w:color="auto" w:fill="E1DFDD"/>
    </w:rPr>
  </w:style>
  <w:style w:type="table" w:styleId="TabeladeGrade5Escura-nfase5">
    <w:name w:val="Grid Table 5 Dark Accent 5"/>
    <w:basedOn w:val="Tabelanormal"/>
    <w:uiPriority w:val="50"/>
    <w:rsid w:val="00AD013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TabeladeGrade5Escura-nfase1">
    <w:name w:val="Grid Table 5 Dark Accent 1"/>
    <w:basedOn w:val="Tabelanormal"/>
    <w:uiPriority w:val="50"/>
    <w:rsid w:val="00AD013A"/>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analto.gov.br/ccivil_03/constituicao/constituicaocompilado.htm" TargetMode="External"/><Relationship Id="rId18" Type="http://schemas.openxmlformats.org/officeDocument/2006/relationships/hyperlink" Target="https://www.planalto.gov.br/ccivil_03/leis/lcp/lcp123.htm" TargetMode="External"/><Relationship Id="rId26" Type="http://schemas.openxmlformats.org/officeDocument/2006/relationships/hyperlink" Target="https://www.portaltransparencia.gov.br/sancoes/ceis" TargetMode="External"/><Relationship Id="rId39" Type="http://schemas.openxmlformats.org/officeDocument/2006/relationships/hyperlink" Target="https://www.planalto.gov.br/ccivil_03/_ato2015-2018/2015/decreto/d8538.htm" TargetMode="External"/><Relationship Id="rId21" Type="http://schemas.openxmlformats.org/officeDocument/2006/relationships/hyperlink" Target="https://www.planalto.gov.br/ccivil_03/leis/lcp/lcp123.htm" TargetMode="External"/><Relationship Id="rId34" Type="http://schemas.openxmlformats.org/officeDocument/2006/relationships/hyperlink" Target="https://www.planalto.gov.br/ccivil_03/_ato2015-2018/2016/decreto/d8660.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s://www.gov.br/compras/pt-br/acesso-a-informacao/legislacao/instrucoes-normativas/instrucao-normativa-seges-me-no-73-de-30-de-setembro-de-2022" TargetMode="External"/><Relationship Id="rId50" Type="http://schemas.openxmlformats.org/officeDocument/2006/relationships/hyperlink" Target="https://www.gov.br/empresas-e-negocios/pt-br/empreendedor" TargetMode="External"/><Relationship Id="rId55" Type="http://schemas.openxmlformats.org/officeDocument/2006/relationships/footer" Target="footer1.xml"/><Relationship Id="rId7" Type="http://schemas.openxmlformats.org/officeDocument/2006/relationships/hyperlink" Target="http://www.bnc.org.br/" TargetMode="External"/><Relationship Id="rId2" Type="http://schemas.openxmlformats.org/officeDocument/2006/relationships/styles" Target="styles.xml"/><Relationship Id="rId16" Type="http://schemas.openxmlformats.org/officeDocument/2006/relationships/hyperlink" Target="https://www.planalto.gov.br/ccivil_03/leis/lcp/lcp123.htm" TargetMode="External"/><Relationship Id="rId29" Type="http://schemas.openxmlformats.org/officeDocument/2006/relationships/hyperlink" Target="https://www.gov.br/compras/pt-br/acesso-a-informacao/legislacao/instrucoes-normativas/instrucao-normativa-no-3-de-26-de-abril-de-2018"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www.planalto.gov.br/ccivil_03/_ato2007-2010/2009/lei/l12187.htm" TargetMode="External"/><Relationship Id="rId32" Type="http://schemas.openxmlformats.org/officeDocument/2006/relationships/hyperlink" Target="https://www.gov.br/compras/pt-br/acesso-a-informacao/legislacao/instrucoes-normativas/instrucao-normativa-seges-me-no-73-de-30-de-setembro-de-2022"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portaldatransparencia.gov.br/sancoes/consulta?cadastro=1%2C2" TargetMode="External"/><Relationship Id="rId45" Type="http://schemas.openxmlformats.org/officeDocument/2006/relationships/hyperlink" Target="http://www.planalto.gov.br/ccivil_03/_ato2019-2022/2021/lei/L14133.htm" TargetMode="External"/><Relationship Id="rId53" Type="http://schemas.openxmlformats.org/officeDocument/2006/relationships/image" Target="media/image3.png"/><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s://www.planalto.gov.br/ccivil_03/leis/lcp/lcp123.htm" TargetMode="External"/><Relationship Id="rId14" Type="http://schemas.openxmlformats.org/officeDocument/2006/relationships/hyperlink" Target="https://www.planalto.gov.br/ccivil_03/constituicao/constituicaocompilado.htm" TargetMode="External"/><Relationship Id="rId22" Type="http://schemas.openxmlformats.org/officeDocument/2006/relationships/hyperlink" Target="https://www.planalto.gov.br/ccivil_03/_ato2015-2018/2015/decreto/d8539.htm" TargetMode="External"/><Relationship Id="rId27" Type="http://schemas.openxmlformats.org/officeDocument/2006/relationships/hyperlink" Target="https://www.portaltransparencia.gov.br/sancoes/cnep" TargetMode="External"/><Relationship Id="rId30" Type="http://schemas.openxmlformats.org/officeDocument/2006/relationships/hyperlink" Target="https://www.gov.br/compras/pt-br/acesso-a-informacao/legislacao/instrucoes-normativas/instrucao-normativa-no-3-de-26-de-abril-de-2018"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eader" Target="header2.xml"/><Relationship Id="rId8" Type="http://schemas.openxmlformats.org/officeDocument/2006/relationships/hyperlink" Target="http://www.planalto.gov.br/ccivil_03/_ato2019-2022/2021/lei/L14133.htm" TargetMode="External"/><Relationship Id="rId51"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s://www.hsp.org.br/licitacao/index/1/licitacoes?PalavraChave=&amp;Numero=&amp;CategoriaId=&amp;PeriodoInicial=&amp;PeriodoFinal=&amp;Tipo=&amp;Status"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gov.br/compras/pt-br/acesso-a-informacao/legislacao/instrucoes-normativas/instrucao-normativa-seges-me-no-73-de-30-de-setembro-de-2022" TargetMode="External"/><Relationship Id="rId46" Type="http://schemas.openxmlformats.org/officeDocument/2006/relationships/hyperlink" Target="http://www.planalto.gov.br/ccivil_03/_ato2019-2022/2021/lei/L14133.htm" TargetMode="External"/><Relationship Id="rId59" Type="http://schemas.openxmlformats.org/officeDocument/2006/relationships/theme" Target="theme/theme1.xml"/><Relationship Id="rId20" Type="http://schemas.openxmlformats.org/officeDocument/2006/relationships/hyperlink" Target="https://www.planalto.gov.br/ccivil_03/constituicao/constituicaocompilado.htm" TargetMode="External"/><Relationship Id="rId41" Type="http://schemas.openxmlformats.org/officeDocument/2006/relationships/hyperlink" Target="https://www.gov.br/empresas-e-negocios/pt-br/empreendedor"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leis/l8429.htm" TargetMode="External"/><Relationship Id="rId36" Type="http://schemas.openxmlformats.org/officeDocument/2006/relationships/hyperlink" Target="https://www.gov.br/compras/pt-br/acesso-a-informacao/legislacao/instrucoes-normativas/instrucao-normativa-seges-me-no-73-de-30-de-setembro-de-2022" TargetMode="External"/><Relationship Id="rId49" Type="http://schemas.openxmlformats.org/officeDocument/2006/relationships/hyperlink" Target="mailto:cotacaoprevia@hsp.org.br" TargetMode="External"/><Relationship Id="rId57" Type="http://schemas.openxmlformats.org/officeDocument/2006/relationships/footer" Target="footer2.xml"/><Relationship Id="rId10" Type="http://schemas.openxmlformats.org/officeDocument/2006/relationships/hyperlink" Target="http://www.planalto.gov.br/ccivil_03/_ato2019-2022/2021/lei/L14133.htm" TargetMode="External"/><Relationship Id="rId31" Type="http://schemas.openxmlformats.org/officeDocument/2006/relationships/hyperlink" Target="https://www.gov.br/compras/pt-br/acesso-a-informacao/legislacao/instrucoes-normativas/instrucao-normativa-no-3-de-26-de-abril-de-2018" TargetMode="External"/><Relationship Id="rId44" Type="http://schemas.openxmlformats.org/officeDocument/2006/relationships/hyperlink" Target="https://www.planalto.gov.br/ccivil_03/_ato2011-2014/2013/lei/l12846.htm" TargetMode="External"/><Relationship Id="rId52"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hyperlink" Target="http://www.hsp.org.br/" TargetMode="External"/><Relationship Id="rId5" Type="http://schemas.openxmlformats.org/officeDocument/2006/relationships/image" Target="media/image60.png"/><Relationship Id="rId4" Type="http://schemas.openxmlformats.org/officeDocument/2006/relationships/image" Target="media/image50.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sabella\Configura&#231;&#245;es%20locais\Temporary%20Internet%20Files\Content.IE5\20MJAI52\Papel_Timbrado%5b1%5d.dot"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Papel_Timbrado[1]</Template>
  <TotalTime>1753</TotalTime>
  <Pages>76</Pages>
  <Words>26967</Words>
  <Characters>145625</Characters>
  <Application>Microsoft Office Word</Application>
  <DocSecurity>0</DocSecurity>
  <Lines>1213</Lines>
  <Paragraphs>344</Paragraphs>
  <ScaleCrop>false</ScaleCrop>
  <HeadingPairs>
    <vt:vector size="2" baseType="variant">
      <vt:variant>
        <vt:lpstr>Título</vt:lpstr>
      </vt:variant>
      <vt:variant>
        <vt:i4>1</vt:i4>
      </vt:variant>
    </vt:vector>
  </HeadingPairs>
  <TitlesOfParts>
    <vt:vector size="1" baseType="lpstr">
      <vt:lpstr>Fluxo de Internação</vt:lpstr>
    </vt:vector>
  </TitlesOfParts>
  <Company/>
  <LinksUpToDate>false</LinksUpToDate>
  <CharactersWithSpaces>172248</CharactersWithSpaces>
  <SharedDoc>false</SharedDoc>
  <HLinks>
    <vt:vector size="360" baseType="variant">
      <vt:variant>
        <vt:i4>6881398</vt:i4>
      </vt:variant>
      <vt:variant>
        <vt:i4>315</vt:i4>
      </vt:variant>
      <vt:variant>
        <vt:i4>0</vt:i4>
      </vt:variant>
      <vt:variant>
        <vt:i4>5</vt:i4>
      </vt:variant>
      <vt:variant>
        <vt:lpwstr>http://www.planalto.gov.br/ccivil_03/_ato2019-2022/2021/lei/L14133.htm</vt:lpwstr>
      </vt:variant>
      <vt:variant>
        <vt:lpwstr/>
      </vt:variant>
      <vt:variant>
        <vt:i4>7471209</vt:i4>
      </vt:variant>
      <vt:variant>
        <vt:i4>312</vt:i4>
      </vt:variant>
      <vt:variant>
        <vt:i4>0</vt:i4>
      </vt:variant>
      <vt:variant>
        <vt:i4>5</vt:i4>
      </vt:variant>
      <vt:variant>
        <vt:lpwstr>https://www.gov.br/compras/pt-br/acesso-a-informacao/legislacao/instrucoes-normativas/instrucao-normativa-seges-me-no-73-de-30-de-setembro-de-2022</vt:lpwstr>
      </vt:variant>
      <vt:variant>
        <vt:lpwstr/>
      </vt:variant>
      <vt:variant>
        <vt:i4>2687217</vt:i4>
      </vt:variant>
      <vt:variant>
        <vt:i4>306</vt:i4>
      </vt:variant>
      <vt:variant>
        <vt:i4>0</vt:i4>
      </vt:variant>
      <vt:variant>
        <vt:i4>5</vt:i4>
      </vt:variant>
      <vt:variant>
        <vt:lpwstr>http://www.planalto.gov.br/ccivil_03/_ato2019-2022/2021/lei/L14133.htm</vt:lpwstr>
      </vt:variant>
      <vt:variant>
        <vt:lpwstr>art156§5</vt:lpwstr>
      </vt:variant>
      <vt:variant>
        <vt:i4>6881398</vt:i4>
      </vt:variant>
      <vt:variant>
        <vt:i4>246</vt:i4>
      </vt:variant>
      <vt:variant>
        <vt:i4>0</vt:i4>
      </vt:variant>
      <vt:variant>
        <vt:i4>5</vt:i4>
      </vt:variant>
      <vt:variant>
        <vt:lpwstr>http://www.planalto.gov.br/ccivil_03/_ato2019-2022/2021/lei/L14133.htm</vt:lpwstr>
      </vt:variant>
      <vt:variant>
        <vt:lpwstr/>
      </vt:variant>
      <vt:variant>
        <vt:i4>2162803</vt:i4>
      </vt:variant>
      <vt:variant>
        <vt:i4>243</vt:i4>
      </vt:variant>
      <vt:variant>
        <vt:i4>0</vt:i4>
      </vt:variant>
      <vt:variant>
        <vt:i4>5</vt:i4>
      </vt:variant>
      <vt:variant>
        <vt:lpwstr>https://www.planalto.gov.br/ccivil_03/_ato2011-2014/2013/lei/l12846.htm</vt:lpwstr>
      </vt:variant>
      <vt:variant>
        <vt:lpwstr>art5</vt:lpwstr>
      </vt:variant>
      <vt:variant>
        <vt:i4>9240660</vt:i4>
      </vt:variant>
      <vt:variant>
        <vt:i4>240</vt:i4>
      </vt:variant>
      <vt:variant>
        <vt:i4>0</vt:i4>
      </vt:variant>
      <vt:variant>
        <vt:i4>5</vt:i4>
      </vt:variant>
      <vt:variant>
        <vt:lpwstr>http://www.planalto.gov.br/ccivil_03/_ato2019-2022/2021/lei/L14133.htm</vt:lpwstr>
      </vt:variant>
      <vt:variant>
        <vt:lpwstr>art17§1</vt:lpwstr>
      </vt:variant>
      <vt:variant>
        <vt:i4>2031701</vt:i4>
      </vt:variant>
      <vt:variant>
        <vt:i4>237</vt:i4>
      </vt:variant>
      <vt:variant>
        <vt:i4>0</vt:i4>
      </vt:variant>
      <vt:variant>
        <vt:i4>5</vt:i4>
      </vt:variant>
      <vt:variant>
        <vt:lpwstr>http://www.planalto.gov.br/ccivil_03/_ato2019-2022/2021/lei/L14133.htm</vt:lpwstr>
      </vt:variant>
      <vt:variant>
        <vt:lpwstr>art165</vt:lpwstr>
      </vt:variant>
      <vt:variant>
        <vt:i4>4259855</vt:i4>
      </vt:variant>
      <vt:variant>
        <vt:i4>234</vt:i4>
      </vt:variant>
      <vt:variant>
        <vt:i4>0</vt:i4>
      </vt:variant>
      <vt:variant>
        <vt:i4>5</vt:i4>
      </vt:variant>
      <vt:variant>
        <vt:lpwstr>https://www.gov.br/empresas-e-negocios/pt-br/empreendedor</vt:lpwstr>
      </vt:variant>
      <vt:variant>
        <vt:lpwstr/>
      </vt:variant>
      <vt:variant>
        <vt:i4>1769567</vt:i4>
      </vt:variant>
      <vt:variant>
        <vt:i4>231</vt:i4>
      </vt:variant>
      <vt:variant>
        <vt:i4>0</vt:i4>
      </vt:variant>
      <vt:variant>
        <vt:i4>5</vt:i4>
      </vt:variant>
      <vt:variant>
        <vt:lpwstr>https://portaldatransparencia.gov.br/sancoes/consulta?cadastro=1%2C2</vt:lpwstr>
      </vt:variant>
      <vt:variant>
        <vt:lpwstr/>
      </vt:variant>
      <vt:variant>
        <vt:i4>7733375</vt:i4>
      </vt:variant>
      <vt:variant>
        <vt:i4>228</vt:i4>
      </vt:variant>
      <vt:variant>
        <vt:i4>0</vt:i4>
      </vt:variant>
      <vt:variant>
        <vt:i4>5</vt:i4>
      </vt:variant>
      <vt:variant>
        <vt:lpwstr>https://www.planalto.gov.br/ccivil_03/_ato2015-2018/2015/decreto/d8538.htm</vt:lpwstr>
      </vt:variant>
      <vt:variant>
        <vt:lpwstr>art4</vt:lpwstr>
      </vt:variant>
      <vt:variant>
        <vt:i4>7471209</vt:i4>
      </vt:variant>
      <vt:variant>
        <vt:i4>225</vt:i4>
      </vt:variant>
      <vt:variant>
        <vt:i4>0</vt:i4>
      </vt:variant>
      <vt:variant>
        <vt:i4>5</vt:i4>
      </vt:variant>
      <vt:variant>
        <vt:lpwstr>https://www.gov.br/compras/pt-br/acesso-a-informacao/legislacao/instrucoes-normativas/instrucao-normativa-seges-me-no-73-de-30-de-setembro-de-2022</vt:lpwstr>
      </vt:variant>
      <vt:variant>
        <vt:lpwstr/>
      </vt:variant>
      <vt:variant>
        <vt:i4>2949219</vt:i4>
      </vt:variant>
      <vt:variant>
        <vt:i4>222</vt:i4>
      </vt:variant>
      <vt:variant>
        <vt:i4>0</vt:i4>
      </vt:variant>
      <vt:variant>
        <vt:i4>5</vt:i4>
      </vt:variant>
      <vt:variant>
        <vt:lpwstr>http://www.planalto.gov.br/ccivil_03/_ato2019-2022/2021/lei/L14133.htm</vt:lpwstr>
      </vt:variant>
      <vt:variant>
        <vt:lpwstr>art64</vt:lpwstr>
      </vt:variant>
      <vt:variant>
        <vt:i4>7471209</vt:i4>
      </vt:variant>
      <vt:variant>
        <vt:i4>219</vt:i4>
      </vt:variant>
      <vt:variant>
        <vt:i4>0</vt:i4>
      </vt:variant>
      <vt:variant>
        <vt:i4>5</vt:i4>
      </vt:variant>
      <vt:variant>
        <vt:lpwstr>https://www.gov.br/compras/pt-br/acesso-a-informacao/legislacao/instrucoes-normativas/instrucao-normativa-seges-me-no-73-de-30-de-setembro-de-2022</vt:lpwstr>
      </vt:variant>
      <vt:variant>
        <vt:lpwstr/>
      </vt:variant>
      <vt:variant>
        <vt:i4>1441794</vt:i4>
      </vt:variant>
      <vt:variant>
        <vt:i4>216</vt:i4>
      </vt:variant>
      <vt:variant>
        <vt:i4>0</vt:i4>
      </vt:variant>
      <vt:variant>
        <vt:i4>5</vt:i4>
      </vt:variant>
      <vt:variant>
        <vt:lpwstr>https://www.gov.br/compras/pt-br/acesso-a-informacao/legislacao/instrucoes-normativas/instrucao-normativa-no-3-de-26-de-abril-de-2018</vt:lpwstr>
      </vt:variant>
      <vt:variant>
        <vt:lpwstr/>
      </vt:variant>
      <vt:variant>
        <vt:i4>1441794</vt:i4>
      </vt:variant>
      <vt:variant>
        <vt:i4>213</vt:i4>
      </vt:variant>
      <vt:variant>
        <vt:i4>0</vt:i4>
      </vt:variant>
      <vt:variant>
        <vt:i4>5</vt:i4>
      </vt:variant>
      <vt:variant>
        <vt:lpwstr>https://www.gov.br/compras/pt-br/acesso-a-informacao/legislacao/instrucoes-normativas/instrucao-normativa-no-3-de-26-de-abril-de-2018</vt:lpwstr>
      </vt:variant>
      <vt:variant>
        <vt:lpwstr/>
      </vt:variant>
      <vt:variant>
        <vt:i4>5242903</vt:i4>
      </vt:variant>
      <vt:variant>
        <vt:i4>210</vt:i4>
      </vt:variant>
      <vt:variant>
        <vt:i4>0</vt:i4>
      </vt:variant>
      <vt:variant>
        <vt:i4>5</vt:i4>
      </vt:variant>
      <vt:variant>
        <vt:lpwstr>https://www.gov.br/compras/pt-br/acesso-a-informacao/legislacao/instrucoes-normativas/instrucao-normativa-no-3-de-26-de-abril-de-2018</vt:lpwstr>
      </vt:variant>
      <vt:variant>
        <vt:lpwstr>art4</vt:lpwstr>
      </vt:variant>
      <vt:variant>
        <vt:i4>2949219</vt:i4>
      </vt:variant>
      <vt:variant>
        <vt:i4>207</vt:i4>
      </vt:variant>
      <vt:variant>
        <vt:i4>0</vt:i4>
      </vt:variant>
      <vt:variant>
        <vt:i4>5</vt:i4>
      </vt:variant>
      <vt:variant>
        <vt:lpwstr>http://www.planalto.gov.br/ccivil_03/_ato2019-2022/2021/lei/L14133.htm</vt:lpwstr>
      </vt:variant>
      <vt:variant>
        <vt:lpwstr>art63</vt:lpwstr>
      </vt:variant>
      <vt:variant>
        <vt:i4>3670127</vt:i4>
      </vt:variant>
      <vt:variant>
        <vt:i4>204</vt:i4>
      </vt:variant>
      <vt:variant>
        <vt:i4>0</vt:i4>
      </vt:variant>
      <vt:variant>
        <vt:i4>5</vt:i4>
      </vt:variant>
      <vt:variant>
        <vt:lpwstr>https://www.planalto.gov.br/ccivil_03/_ato2015-2018/2016/decreto/d8660.htm</vt:lpwstr>
      </vt:variant>
      <vt:variant>
        <vt:lpwstr/>
      </vt:variant>
      <vt:variant>
        <vt:i4>2949219</vt:i4>
      </vt:variant>
      <vt:variant>
        <vt:i4>201</vt:i4>
      </vt:variant>
      <vt:variant>
        <vt:i4>0</vt:i4>
      </vt:variant>
      <vt:variant>
        <vt:i4>5</vt:i4>
      </vt:variant>
      <vt:variant>
        <vt:lpwstr>http://www.planalto.gov.br/ccivil_03/_ato2019-2022/2021/lei/L14133.htm</vt:lpwstr>
      </vt:variant>
      <vt:variant>
        <vt:lpwstr>art62</vt:lpwstr>
      </vt:variant>
      <vt:variant>
        <vt:i4>3276924</vt:i4>
      </vt:variant>
      <vt:variant>
        <vt:i4>198</vt:i4>
      </vt:variant>
      <vt:variant>
        <vt:i4>0</vt:i4>
      </vt:variant>
      <vt:variant>
        <vt:i4>5</vt:i4>
      </vt:variant>
      <vt:variant>
        <vt:lpwstr>https://www.gov.br/compras/pt-br/acesso-a-informacao/legislacao/instrucoes-normativas/instrucao-normativa-seges-me-no-73-de-30-de-setembro-de-2022</vt:lpwstr>
      </vt:variant>
      <vt:variant>
        <vt:lpwstr>art29</vt:lpwstr>
      </vt:variant>
      <vt:variant>
        <vt:i4>1441794</vt:i4>
      </vt:variant>
      <vt:variant>
        <vt:i4>189</vt:i4>
      </vt:variant>
      <vt:variant>
        <vt:i4>0</vt:i4>
      </vt:variant>
      <vt:variant>
        <vt:i4>5</vt:i4>
      </vt:variant>
      <vt:variant>
        <vt:lpwstr>https://www.gov.br/compras/pt-br/acesso-a-informacao/legislacao/instrucoes-normativas/instrucao-normativa-no-3-de-26-de-abril-de-2018</vt:lpwstr>
      </vt:variant>
      <vt:variant>
        <vt:lpwstr/>
      </vt:variant>
      <vt:variant>
        <vt:i4>1441794</vt:i4>
      </vt:variant>
      <vt:variant>
        <vt:i4>186</vt:i4>
      </vt:variant>
      <vt:variant>
        <vt:i4>0</vt:i4>
      </vt:variant>
      <vt:variant>
        <vt:i4>5</vt:i4>
      </vt:variant>
      <vt:variant>
        <vt:lpwstr>https://www.gov.br/compras/pt-br/acesso-a-informacao/legislacao/instrucoes-normativas/instrucao-normativa-no-3-de-26-de-abril-de-2018</vt:lpwstr>
      </vt:variant>
      <vt:variant>
        <vt:lpwstr/>
      </vt:variant>
      <vt:variant>
        <vt:i4>5636119</vt:i4>
      </vt:variant>
      <vt:variant>
        <vt:i4>183</vt:i4>
      </vt:variant>
      <vt:variant>
        <vt:i4>0</vt:i4>
      </vt:variant>
      <vt:variant>
        <vt:i4>5</vt:i4>
      </vt:variant>
      <vt:variant>
        <vt:lpwstr>https://www.gov.br/compras/pt-br/acesso-a-informacao/legislacao/instrucoes-normativas/instrucao-normativa-no-3-de-26-de-abril-de-2018</vt:lpwstr>
      </vt:variant>
      <vt:variant>
        <vt:lpwstr>art29</vt:lpwstr>
      </vt:variant>
      <vt:variant>
        <vt:i4>1703979</vt:i4>
      </vt:variant>
      <vt:variant>
        <vt:i4>180</vt:i4>
      </vt:variant>
      <vt:variant>
        <vt:i4>0</vt:i4>
      </vt:variant>
      <vt:variant>
        <vt:i4>5</vt:i4>
      </vt:variant>
      <vt:variant>
        <vt:lpwstr>https://www.planalto.gov.br/ccivil_03/leis/l8429.htm</vt:lpwstr>
      </vt:variant>
      <vt:variant>
        <vt:lpwstr>:~:text=%C3%A0s%20seguintes%20comina%C3%A7%C3%B5es%3A-,Art.,n%C2%BA%2012.120%2C%20de%202009).</vt:lpwstr>
      </vt:variant>
      <vt:variant>
        <vt:i4>3932217</vt:i4>
      </vt:variant>
      <vt:variant>
        <vt:i4>177</vt:i4>
      </vt:variant>
      <vt:variant>
        <vt:i4>0</vt:i4>
      </vt:variant>
      <vt:variant>
        <vt:i4>5</vt:i4>
      </vt:variant>
      <vt:variant>
        <vt:lpwstr>https://www.portaltransparencia.gov.br/sancoes/cnep</vt:lpwstr>
      </vt:variant>
      <vt:variant>
        <vt:lpwstr/>
      </vt:variant>
      <vt:variant>
        <vt:i4>3145778</vt:i4>
      </vt:variant>
      <vt:variant>
        <vt:i4>174</vt:i4>
      </vt:variant>
      <vt:variant>
        <vt:i4>0</vt:i4>
      </vt:variant>
      <vt:variant>
        <vt:i4>5</vt:i4>
      </vt:variant>
      <vt:variant>
        <vt:lpwstr>https://www.portaltransparencia.gov.br/sancoes/ceis</vt:lpwstr>
      </vt:variant>
      <vt:variant>
        <vt:lpwstr/>
      </vt:variant>
      <vt:variant>
        <vt:i4>2752611</vt:i4>
      </vt:variant>
      <vt:variant>
        <vt:i4>168</vt:i4>
      </vt:variant>
      <vt:variant>
        <vt:i4>0</vt:i4>
      </vt:variant>
      <vt:variant>
        <vt:i4>5</vt:i4>
      </vt:variant>
      <vt:variant>
        <vt:lpwstr>http://www.planalto.gov.br/ccivil_03/_ato2019-2022/2021/lei/L14133.htm</vt:lpwstr>
      </vt:variant>
      <vt:variant>
        <vt:lpwstr>art14</vt:lpwstr>
      </vt:variant>
      <vt:variant>
        <vt:i4>5963779</vt:i4>
      </vt:variant>
      <vt:variant>
        <vt:i4>165</vt:i4>
      </vt:variant>
      <vt:variant>
        <vt:i4>0</vt:i4>
      </vt:variant>
      <vt:variant>
        <vt:i4>5</vt:i4>
      </vt:variant>
      <vt:variant>
        <vt:lpwstr>https://www.planalto.gov.br/ccivil_03/_ato2007-2010/2009/lei/l12187.htm</vt:lpwstr>
      </vt:variant>
      <vt:variant>
        <vt:lpwstr>:~:text=LEI%20N%C2%BA%2012.187%2C%20DE%2029%20DE%20DEZEMBRO%20DE%202009.&amp;text=Institui%20a%20Pol%C3%ADtica%20Nacional%20sobre,PNMC%20e%20d%C3%A1%20outras%20provid%C3%AAncias.</vt:lpwstr>
      </vt:variant>
      <vt:variant>
        <vt:i4>2949219</vt:i4>
      </vt:variant>
      <vt:variant>
        <vt:i4>162</vt:i4>
      </vt:variant>
      <vt:variant>
        <vt:i4>0</vt:i4>
      </vt:variant>
      <vt:variant>
        <vt:i4>5</vt:i4>
      </vt:variant>
      <vt:variant>
        <vt:lpwstr>http://www.planalto.gov.br/ccivil_03/_ato2019-2022/2021/lei/L14133.htm</vt:lpwstr>
      </vt:variant>
      <vt:variant>
        <vt:lpwstr>art60</vt:lpwstr>
      </vt:variant>
      <vt:variant>
        <vt:i4>3211370</vt:i4>
      </vt:variant>
      <vt:variant>
        <vt:i4>159</vt:i4>
      </vt:variant>
      <vt:variant>
        <vt:i4>0</vt:i4>
      </vt:variant>
      <vt:variant>
        <vt:i4>5</vt:i4>
      </vt:variant>
      <vt:variant>
        <vt:lpwstr>https://www.planalto.gov.br/ccivil_03/_ato2015-2018/2015/decreto/d8539.htm</vt:lpwstr>
      </vt:variant>
      <vt:variant>
        <vt:lpwstr/>
      </vt:variant>
      <vt:variant>
        <vt:i4>4915244</vt:i4>
      </vt:variant>
      <vt:variant>
        <vt:i4>156</vt:i4>
      </vt:variant>
      <vt:variant>
        <vt:i4>0</vt:i4>
      </vt:variant>
      <vt:variant>
        <vt:i4>5</vt:i4>
      </vt:variant>
      <vt:variant>
        <vt:lpwstr>https://www.planalto.gov.br/ccivil_03/leis/lcp/lcp123.htm</vt:lpwstr>
      </vt:variant>
      <vt:variant>
        <vt:lpwstr>art44</vt:lpwstr>
      </vt:variant>
      <vt:variant>
        <vt:i4>1441853</vt:i4>
      </vt:variant>
      <vt:variant>
        <vt:i4>150</vt:i4>
      </vt:variant>
      <vt:variant>
        <vt:i4>0</vt:i4>
      </vt:variant>
      <vt:variant>
        <vt:i4>5</vt:i4>
      </vt:variant>
      <vt:variant>
        <vt:lpwstr>https://www.planalto.gov.br/ccivil_03/constituicao/constituicaocompilado.htm</vt:lpwstr>
      </vt:variant>
      <vt:variant>
        <vt:lpwstr/>
      </vt:variant>
      <vt:variant>
        <vt:i4>6881398</vt:i4>
      </vt:variant>
      <vt:variant>
        <vt:i4>147</vt:i4>
      </vt:variant>
      <vt:variant>
        <vt:i4>0</vt:i4>
      </vt:variant>
      <vt:variant>
        <vt:i4>5</vt:i4>
      </vt:variant>
      <vt:variant>
        <vt:lpwstr>http://www.planalto.gov.br/ccivil_03/_ato2019-2022/2021/lei/L14133.htm</vt:lpwstr>
      </vt:variant>
      <vt:variant>
        <vt:lpwstr/>
      </vt:variant>
      <vt:variant>
        <vt:i4>852025</vt:i4>
      </vt:variant>
      <vt:variant>
        <vt:i4>138</vt:i4>
      </vt:variant>
      <vt:variant>
        <vt:i4>0</vt:i4>
      </vt:variant>
      <vt:variant>
        <vt:i4>5</vt:i4>
      </vt:variant>
      <vt:variant>
        <vt:lpwstr>https://www.planalto.gov.br/ccivil_03/leis/lcp/lcp123.htm</vt:lpwstr>
      </vt:variant>
      <vt:variant>
        <vt:lpwstr/>
      </vt:variant>
      <vt:variant>
        <vt:i4>1966276</vt:i4>
      </vt:variant>
      <vt:variant>
        <vt:i4>135</vt:i4>
      </vt:variant>
      <vt:variant>
        <vt:i4>0</vt:i4>
      </vt:variant>
      <vt:variant>
        <vt:i4>5</vt:i4>
      </vt:variant>
      <vt:variant>
        <vt:lpwstr>http://www.planalto.gov.br/ccivil_03/_ato2019-2022/2021/lei/L14133.htm</vt:lpwstr>
      </vt:variant>
      <vt:variant>
        <vt:lpwstr>art4§1</vt:lpwstr>
      </vt:variant>
      <vt:variant>
        <vt:i4>4915244</vt:i4>
      </vt:variant>
      <vt:variant>
        <vt:i4>132</vt:i4>
      </vt:variant>
      <vt:variant>
        <vt:i4>0</vt:i4>
      </vt:variant>
      <vt:variant>
        <vt:i4>5</vt:i4>
      </vt:variant>
      <vt:variant>
        <vt:lpwstr>https://www.planalto.gov.br/ccivil_03/leis/lcp/lcp123.htm</vt:lpwstr>
      </vt:variant>
      <vt:variant>
        <vt:lpwstr>art42</vt:lpwstr>
      </vt:variant>
      <vt:variant>
        <vt:i4>4980780</vt:i4>
      </vt:variant>
      <vt:variant>
        <vt:i4>129</vt:i4>
      </vt:variant>
      <vt:variant>
        <vt:i4>0</vt:i4>
      </vt:variant>
      <vt:variant>
        <vt:i4>5</vt:i4>
      </vt:variant>
      <vt:variant>
        <vt:lpwstr>https://www.planalto.gov.br/ccivil_03/leis/lcp/lcp123.htm</vt:lpwstr>
      </vt:variant>
      <vt:variant>
        <vt:lpwstr>art3</vt:lpwstr>
      </vt:variant>
      <vt:variant>
        <vt:i4>2752611</vt:i4>
      </vt:variant>
      <vt:variant>
        <vt:i4>126</vt:i4>
      </vt:variant>
      <vt:variant>
        <vt:i4>0</vt:i4>
      </vt:variant>
      <vt:variant>
        <vt:i4>5</vt:i4>
      </vt:variant>
      <vt:variant>
        <vt:lpwstr>http://www.planalto.gov.br/ccivil_03/_ato2019-2022/2021/lei/L14133.htm</vt:lpwstr>
      </vt:variant>
      <vt:variant>
        <vt:lpwstr>art16</vt:lpwstr>
      </vt:variant>
      <vt:variant>
        <vt:i4>1441853</vt:i4>
      </vt:variant>
      <vt:variant>
        <vt:i4>123</vt:i4>
      </vt:variant>
      <vt:variant>
        <vt:i4>0</vt:i4>
      </vt:variant>
      <vt:variant>
        <vt:i4>5</vt:i4>
      </vt:variant>
      <vt:variant>
        <vt:lpwstr>https://www.planalto.gov.br/ccivil_03/constituicao/constituicaocompilado.htm</vt:lpwstr>
      </vt:variant>
      <vt:variant>
        <vt:lpwstr/>
      </vt:variant>
      <vt:variant>
        <vt:i4>5439528</vt:i4>
      </vt:variant>
      <vt:variant>
        <vt:i4>120</vt:i4>
      </vt:variant>
      <vt:variant>
        <vt:i4>0</vt:i4>
      </vt:variant>
      <vt:variant>
        <vt:i4>5</vt:i4>
      </vt:variant>
      <vt:variant>
        <vt:lpwstr>https://www.planalto.gov.br/ccivil_03/constituicao/constituicaocompilado.htm</vt:lpwstr>
      </vt:variant>
      <vt:variant>
        <vt:lpwstr>art7</vt:lpwstr>
      </vt:variant>
      <vt:variant>
        <vt:i4>6881398</vt:i4>
      </vt:variant>
      <vt:variant>
        <vt:i4>108</vt:i4>
      </vt:variant>
      <vt:variant>
        <vt:i4>0</vt:i4>
      </vt:variant>
      <vt:variant>
        <vt:i4>5</vt:i4>
      </vt:variant>
      <vt:variant>
        <vt:lpwstr>http://www.planalto.gov.br/ccivil_03/_ato2019-2022/2021/lei/L14133.htm</vt:lpwstr>
      </vt:variant>
      <vt:variant>
        <vt:lpwstr/>
      </vt:variant>
      <vt:variant>
        <vt:i4>1245380</vt:i4>
      </vt:variant>
      <vt:variant>
        <vt:i4>96</vt:i4>
      </vt:variant>
      <vt:variant>
        <vt:i4>0</vt:i4>
      </vt:variant>
      <vt:variant>
        <vt:i4>5</vt:i4>
      </vt:variant>
      <vt:variant>
        <vt:lpwstr>http://www.planalto.gov.br/ccivil_03/_ato2019-2022/2021/lei/L14133.htm</vt:lpwstr>
      </vt:variant>
      <vt:variant>
        <vt:lpwstr>art9§1</vt:lpwstr>
      </vt:variant>
      <vt:variant>
        <vt:i4>852025</vt:i4>
      </vt:variant>
      <vt:variant>
        <vt:i4>93</vt:i4>
      </vt:variant>
      <vt:variant>
        <vt:i4>0</vt:i4>
      </vt:variant>
      <vt:variant>
        <vt:i4>5</vt:i4>
      </vt:variant>
      <vt:variant>
        <vt:lpwstr>https://www.planalto.gov.br/ccivil_03/leis/lcp/lcp123.htm</vt:lpwstr>
      </vt:variant>
      <vt:variant>
        <vt:lpwstr/>
      </vt:variant>
      <vt:variant>
        <vt:i4>2752611</vt:i4>
      </vt:variant>
      <vt:variant>
        <vt:i4>90</vt:i4>
      </vt:variant>
      <vt:variant>
        <vt:i4>0</vt:i4>
      </vt:variant>
      <vt:variant>
        <vt:i4>5</vt:i4>
      </vt:variant>
      <vt:variant>
        <vt:lpwstr>http://www.planalto.gov.br/ccivil_03/_ato2019-2022/2021/lei/L14133.htm</vt:lpwstr>
      </vt:variant>
      <vt:variant>
        <vt:lpwstr>art16</vt:lpwstr>
      </vt:variant>
      <vt:variant>
        <vt:i4>7274558</vt:i4>
      </vt:variant>
      <vt:variant>
        <vt:i4>87</vt:i4>
      </vt:variant>
      <vt:variant>
        <vt:i4>0</vt:i4>
      </vt:variant>
      <vt:variant>
        <vt:i4>5</vt:i4>
      </vt:variant>
      <vt:variant>
        <vt:lpwstr>http://www.bnc.org.br/</vt:lpwstr>
      </vt:variant>
      <vt:variant>
        <vt:lpwstr/>
      </vt:variant>
      <vt:variant>
        <vt:i4>1703984</vt:i4>
      </vt:variant>
      <vt:variant>
        <vt:i4>80</vt:i4>
      </vt:variant>
      <vt:variant>
        <vt:i4>0</vt:i4>
      </vt:variant>
      <vt:variant>
        <vt:i4>5</vt:i4>
      </vt:variant>
      <vt:variant>
        <vt:lpwstr/>
      </vt:variant>
      <vt:variant>
        <vt:lpwstr>_Toc135469236</vt:lpwstr>
      </vt:variant>
      <vt:variant>
        <vt:i4>1703984</vt:i4>
      </vt:variant>
      <vt:variant>
        <vt:i4>74</vt:i4>
      </vt:variant>
      <vt:variant>
        <vt:i4>0</vt:i4>
      </vt:variant>
      <vt:variant>
        <vt:i4>5</vt:i4>
      </vt:variant>
      <vt:variant>
        <vt:lpwstr/>
      </vt:variant>
      <vt:variant>
        <vt:lpwstr>_Toc135469235</vt:lpwstr>
      </vt:variant>
      <vt:variant>
        <vt:i4>1703984</vt:i4>
      </vt:variant>
      <vt:variant>
        <vt:i4>68</vt:i4>
      </vt:variant>
      <vt:variant>
        <vt:i4>0</vt:i4>
      </vt:variant>
      <vt:variant>
        <vt:i4>5</vt:i4>
      </vt:variant>
      <vt:variant>
        <vt:lpwstr/>
      </vt:variant>
      <vt:variant>
        <vt:lpwstr>_Toc135469234</vt:lpwstr>
      </vt:variant>
      <vt:variant>
        <vt:i4>1703984</vt:i4>
      </vt:variant>
      <vt:variant>
        <vt:i4>62</vt:i4>
      </vt:variant>
      <vt:variant>
        <vt:i4>0</vt:i4>
      </vt:variant>
      <vt:variant>
        <vt:i4>5</vt:i4>
      </vt:variant>
      <vt:variant>
        <vt:lpwstr/>
      </vt:variant>
      <vt:variant>
        <vt:lpwstr>_Toc135469233</vt:lpwstr>
      </vt:variant>
      <vt:variant>
        <vt:i4>1703984</vt:i4>
      </vt:variant>
      <vt:variant>
        <vt:i4>56</vt:i4>
      </vt:variant>
      <vt:variant>
        <vt:i4>0</vt:i4>
      </vt:variant>
      <vt:variant>
        <vt:i4>5</vt:i4>
      </vt:variant>
      <vt:variant>
        <vt:lpwstr/>
      </vt:variant>
      <vt:variant>
        <vt:lpwstr>_Toc135469232</vt:lpwstr>
      </vt:variant>
      <vt:variant>
        <vt:i4>1703984</vt:i4>
      </vt:variant>
      <vt:variant>
        <vt:i4>50</vt:i4>
      </vt:variant>
      <vt:variant>
        <vt:i4>0</vt:i4>
      </vt:variant>
      <vt:variant>
        <vt:i4>5</vt:i4>
      </vt:variant>
      <vt:variant>
        <vt:lpwstr/>
      </vt:variant>
      <vt:variant>
        <vt:lpwstr>_Toc135469231</vt:lpwstr>
      </vt:variant>
      <vt:variant>
        <vt:i4>1703984</vt:i4>
      </vt:variant>
      <vt:variant>
        <vt:i4>44</vt:i4>
      </vt:variant>
      <vt:variant>
        <vt:i4>0</vt:i4>
      </vt:variant>
      <vt:variant>
        <vt:i4>5</vt:i4>
      </vt:variant>
      <vt:variant>
        <vt:lpwstr/>
      </vt:variant>
      <vt:variant>
        <vt:lpwstr>_Toc135469230</vt:lpwstr>
      </vt:variant>
      <vt:variant>
        <vt:i4>1769520</vt:i4>
      </vt:variant>
      <vt:variant>
        <vt:i4>38</vt:i4>
      </vt:variant>
      <vt:variant>
        <vt:i4>0</vt:i4>
      </vt:variant>
      <vt:variant>
        <vt:i4>5</vt:i4>
      </vt:variant>
      <vt:variant>
        <vt:lpwstr/>
      </vt:variant>
      <vt:variant>
        <vt:lpwstr>_Toc135469229</vt:lpwstr>
      </vt:variant>
      <vt:variant>
        <vt:i4>1769520</vt:i4>
      </vt:variant>
      <vt:variant>
        <vt:i4>32</vt:i4>
      </vt:variant>
      <vt:variant>
        <vt:i4>0</vt:i4>
      </vt:variant>
      <vt:variant>
        <vt:i4>5</vt:i4>
      </vt:variant>
      <vt:variant>
        <vt:lpwstr/>
      </vt:variant>
      <vt:variant>
        <vt:lpwstr>_Toc135469228</vt:lpwstr>
      </vt:variant>
      <vt:variant>
        <vt:i4>1769520</vt:i4>
      </vt:variant>
      <vt:variant>
        <vt:i4>26</vt:i4>
      </vt:variant>
      <vt:variant>
        <vt:i4>0</vt:i4>
      </vt:variant>
      <vt:variant>
        <vt:i4>5</vt:i4>
      </vt:variant>
      <vt:variant>
        <vt:lpwstr/>
      </vt:variant>
      <vt:variant>
        <vt:lpwstr>_Toc135469227</vt:lpwstr>
      </vt:variant>
      <vt:variant>
        <vt:i4>1769520</vt:i4>
      </vt:variant>
      <vt:variant>
        <vt:i4>20</vt:i4>
      </vt:variant>
      <vt:variant>
        <vt:i4>0</vt:i4>
      </vt:variant>
      <vt:variant>
        <vt:i4>5</vt:i4>
      </vt:variant>
      <vt:variant>
        <vt:lpwstr/>
      </vt:variant>
      <vt:variant>
        <vt:lpwstr>_Toc135469226</vt:lpwstr>
      </vt:variant>
      <vt:variant>
        <vt:i4>1769520</vt:i4>
      </vt:variant>
      <vt:variant>
        <vt:i4>14</vt:i4>
      </vt:variant>
      <vt:variant>
        <vt:i4>0</vt:i4>
      </vt:variant>
      <vt:variant>
        <vt:i4>5</vt:i4>
      </vt:variant>
      <vt:variant>
        <vt:lpwstr/>
      </vt:variant>
      <vt:variant>
        <vt:lpwstr>_Toc135469225</vt:lpwstr>
      </vt:variant>
      <vt:variant>
        <vt:i4>1769520</vt:i4>
      </vt:variant>
      <vt:variant>
        <vt:i4>8</vt:i4>
      </vt:variant>
      <vt:variant>
        <vt:i4>0</vt:i4>
      </vt:variant>
      <vt:variant>
        <vt:i4>5</vt:i4>
      </vt:variant>
      <vt:variant>
        <vt:lpwstr/>
      </vt:variant>
      <vt:variant>
        <vt:lpwstr>_Toc135469224</vt:lpwstr>
      </vt:variant>
      <vt:variant>
        <vt:i4>1769520</vt:i4>
      </vt:variant>
      <vt:variant>
        <vt:i4>2</vt:i4>
      </vt:variant>
      <vt:variant>
        <vt:i4>0</vt:i4>
      </vt:variant>
      <vt:variant>
        <vt:i4>5</vt:i4>
      </vt:variant>
      <vt:variant>
        <vt:lpwstr/>
      </vt:variant>
      <vt:variant>
        <vt:lpwstr>_Toc135469223</vt:lpwstr>
      </vt:variant>
      <vt:variant>
        <vt:i4>7733283</vt:i4>
      </vt:variant>
      <vt:variant>
        <vt:i4>0</vt:i4>
      </vt:variant>
      <vt:variant>
        <vt:i4>0</vt:i4>
      </vt:variant>
      <vt:variant>
        <vt:i4>5</vt:i4>
      </vt:variant>
      <vt:variant>
        <vt:lpwstr>http://www.hsp.org.br/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Fluxo de Internação</dc:title>
  <dc:subject/>
  <dc:creator>isabella</dc:creator>
  <cp:keywords/>
  <cp:lastModifiedBy>ALICE</cp:lastModifiedBy>
  <cp:revision>10</cp:revision>
  <cp:lastPrinted>2024-06-27T11:50:00Z</cp:lastPrinted>
  <dcterms:created xsi:type="dcterms:W3CDTF">2024-06-26T18:31:00Z</dcterms:created>
  <dcterms:modified xsi:type="dcterms:W3CDTF">2024-06-28T17:20:00Z</dcterms:modified>
</cp:coreProperties>
</file>