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F7B65" w14:textId="55A7A9C0" w:rsidR="00096E02" w:rsidRPr="00A86F2F" w:rsidRDefault="00945023" w:rsidP="00CA7ADA">
      <w:pPr>
        <w:jc w:val="both"/>
        <w:rPr>
          <w:rFonts w:ascii="Arial" w:hAnsi="Arial" w:cs="Arial"/>
          <w:b/>
        </w:rPr>
      </w:pPr>
      <w:r w:rsidRPr="00A86F2F">
        <w:rPr>
          <w:rFonts w:ascii="Arial" w:hAnsi="Arial" w:cs="Arial"/>
          <w:b/>
          <w:color w:val="FFFFFF" w:themeColor="background1"/>
          <w:highlight w:val="black"/>
        </w:rPr>
        <w:t xml:space="preserve">    </w:t>
      </w:r>
      <w:r w:rsidR="004B2E26" w:rsidRPr="00A86F2F">
        <w:rPr>
          <w:rFonts w:ascii="Arial" w:hAnsi="Arial" w:cs="Arial"/>
          <w:b/>
          <w:color w:val="FFFFFF" w:themeColor="background1"/>
          <w:highlight w:val="black"/>
        </w:rPr>
        <w:t xml:space="preserve">  </w:t>
      </w:r>
      <w:r w:rsidR="009D760A" w:rsidRPr="00A86F2F">
        <w:rPr>
          <w:rFonts w:ascii="Arial" w:hAnsi="Arial" w:cs="Arial"/>
          <w:b/>
          <w:color w:val="FFFFFF" w:themeColor="background1"/>
          <w:highlight w:val="black"/>
        </w:rPr>
        <w:t xml:space="preserve">                                           RETIFICAÇÃO DO EDITAL PE 00</w:t>
      </w:r>
      <w:r w:rsidR="00674DCA" w:rsidRPr="00A86F2F">
        <w:rPr>
          <w:rFonts w:ascii="Arial" w:hAnsi="Arial" w:cs="Arial"/>
          <w:b/>
          <w:color w:val="FFFFFF" w:themeColor="background1"/>
          <w:highlight w:val="black"/>
        </w:rPr>
        <w:t>5</w:t>
      </w:r>
      <w:r w:rsidR="00A86F2F">
        <w:rPr>
          <w:rFonts w:ascii="Arial" w:hAnsi="Arial" w:cs="Arial"/>
          <w:b/>
          <w:color w:val="FFFFFF" w:themeColor="background1"/>
          <w:highlight w:val="black"/>
        </w:rPr>
        <w:t>/</w:t>
      </w:r>
      <w:r w:rsidR="009D760A" w:rsidRPr="00A86F2F">
        <w:rPr>
          <w:rFonts w:ascii="Arial" w:hAnsi="Arial" w:cs="Arial"/>
          <w:b/>
          <w:color w:val="FFFFFF" w:themeColor="background1"/>
          <w:highlight w:val="black"/>
        </w:rPr>
        <w:t>202</w:t>
      </w:r>
      <w:r w:rsidR="00674DCA" w:rsidRPr="00A86F2F">
        <w:rPr>
          <w:rFonts w:ascii="Arial" w:hAnsi="Arial" w:cs="Arial"/>
          <w:b/>
          <w:color w:val="FFFFFF" w:themeColor="background1"/>
          <w:highlight w:val="black"/>
        </w:rPr>
        <w:t>3</w:t>
      </w:r>
      <w:r w:rsidRPr="00A86F2F">
        <w:rPr>
          <w:rFonts w:ascii="Arial" w:hAnsi="Arial" w:cs="Arial"/>
          <w:b/>
          <w:color w:val="FFFFFF" w:themeColor="background1"/>
          <w:highlight w:val="black"/>
        </w:rPr>
        <w:t xml:space="preserve"> </w:t>
      </w:r>
      <w:r w:rsidR="009D760A" w:rsidRPr="00A86F2F">
        <w:rPr>
          <w:rFonts w:ascii="Arial" w:hAnsi="Arial" w:cs="Arial"/>
          <w:b/>
          <w:color w:val="FFFFFF" w:themeColor="background1"/>
          <w:highlight w:val="black"/>
        </w:rPr>
        <w:t xml:space="preserve">                                   </w:t>
      </w:r>
      <w:r w:rsidR="004B2E26" w:rsidRPr="00A86F2F">
        <w:rPr>
          <w:rFonts w:ascii="Arial" w:hAnsi="Arial" w:cs="Arial"/>
          <w:b/>
          <w:color w:val="FFFFFF" w:themeColor="background1"/>
          <w:highlight w:val="black"/>
        </w:rPr>
        <w:t xml:space="preserve"> </w:t>
      </w:r>
      <w:proofErr w:type="gramStart"/>
      <w:r w:rsidR="004B2E26" w:rsidRPr="00A86F2F">
        <w:rPr>
          <w:rFonts w:ascii="Arial" w:hAnsi="Arial" w:cs="Arial"/>
          <w:b/>
          <w:color w:val="FFFFFF" w:themeColor="background1"/>
          <w:highlight w:val="black"/>
        </w:rPr>
        <w:t xml:space="preserve"> </w:t>
      </w:r>
      <w:r w:rsidRPr="00A86F2F">
        <w:rPr>
          <w:rFonts w:ascii="Arial" w:hAnsi="Arial" w:cs="Arial"/>
          <w:b/>
          <w:color w:val="FFFFFF" w:themeColor="background1"/>
          <w:highlight w:val="black"/>
        </w:rPr>
        <w:t xml:space="preserve"> </w:t>
      </w:r>
      <w:r w:rsidRPr="00A86F2F">
        <w:rPr>
          <w:rFonts w:ascii="Arial" w:hAnsi="Arial" w:cs="Arial"/>
          <w:b/>
          <w:highlight w:val="black"/>
        </w:rPr>
        <w:t>.</w:t>
      </w:r>
      <w:proofErr w:type="gramEnd"/>
      <w:r w:rsidRPr="00A86F2F">
        <w:rPr>
          <w:rFonts w:ascii="Arial" w:hAnsi="Arial" w:cs="Arial"/>
          <w:b/>
          <w:color w:val="FFFFFF" w:themeColor="background1"/>
        </w:rPr>
        <w:t xml:space="preserve">  </w:t>
      </w:r>
    </w:p>
    <w:p w14:paraId="308DC8D4" w14:textId="77777777" w:rsidR="00096E02" w:rsidRPr="00A86F2F" w:rsidRDefault="00096E02" w:rsidP="00CA7ADA">
      <w:pPr>
        <w:jc w:val="both"/>
        <w:rPr>
          <w:rFonts w:ascii="Arial" w:hAnsi="Arial" w:cs="Arial"/>
        </w:rPr>
      </w:pPr>
    </w:p>
    <w:p w14:paraId="3A449E63" w14:textId="34B513FB" w:rsidR="00674DCA" w:rsidRPr="00A86F2F" w:rsidRDefault="0001038C" w:rsidP="00674DCA">
      <w:pPr>
        <w:jc w:val="both"/>
        <w:rPr>
          <w:rFonts w:ascii="Arial" w:hAnsi="Arial" w:cs="Arial"/>
        </w:rPr>
      </w:pPr>
      <w:r w:rsidRPr="00A86F2F">
        <w:rPr>
          <w:rFonts w:ascii="Arial" w:hAnsi="Arial" w:cs="Arial"/>
          <w:color w:val="000000"/>
        </w:rPr>
        <w:t>A C</w:t>
      </w:r>
      <w:r w:rsidR="00674DCA" w:rsidRPr="00A86F2F">
        <w:rPr>
          <w:rFonts w:ascii="Arial" w:hAnsi="Arial" w:cs="Arial"/>
          <w:color w:val="000000"/>
        </w:rPr>
        <w:t xml:space="preserve">onfederação Brasileira de Tênis de mesa </w:t>
      </w:r>
      <w:r w:rsidRPr="00A86F2F">
        <w:rPr>
          <w:rFonts w:ascii="Arial" w:hAnsi="Arial" w:cs="Arial"/>
          <w:color w:val="000000"/>
        </w:rPr>
        <w:t xml:space="preserve">torna público e comunica aos interessados </w:t>
      </w:r>
      <w:r w:rsidR="00945023" w:rsidRPr="00A86F2F">
        <w:rPr>
          <w:rFonts w:ascii="Arial" w:hAnsi="Arial" w:cs="Arial"/>
          <w:color w:val="000000"/>
        </w:rPr>
        <w:t xml:space="preserve">sobre </w:t>
      </w:r>
      <w:r w:rsidR="004D0AFB" w:rsidRPr="00A86F2F">
        <w:rPr>
          <w:rFonts w:ascii="Arial" w:hAnsi="Arial" w:cs="Arial"/>
          <w:color w:val="000000"/>
        </w:rPr>
        <w:t>a retificação na cláusula</w:t>
      </w:r>
      <w:r w:rsidR="00674DCA" w:rsidRPr="00A86F2F">
        <w:rPr>
          <w:rFonts w:ascii="Arial" w:hAnsi="Arial" w:cs="Arial"/>
          <w:color w:val="000000"/>
        </w:rPr>
        <w:t xml:space="preserve"> 18.2 </w:t>
      </w:r>
      <w:r w:rsidR="004D0AFB" w:rsidRPr="00A86F2F">
        <w:rPr>
          <w:rFonts w:ascii="Arial" w:hAnsi="Arial" w:cs="Arial"/>
          <w:color w:val="000000"/>
        </w:rPr>
        <w:t xml:space="preserve">do </w:t>
      </w:r>
      <w:r w:rsidR="00674DCA" w:rsidRPr="00A86F2F">
        <w:rPr>
          <w:rFonts w:ascii="Arial" w:hAnsi="Arial" w:cs="Arial"/>
          <w:color w:val="000000"/>
        </w:rPr>
        <w:t xml:space="preserve">Pregão Eletrônico nº 005-2023, publicado hoje, 09 de outubro de 2023, </w:t>
      </w:r>
      <w:bookmarkStart w:id="0" w:name="_Hlk126853617"/>
      <w:bookmarkStart w:id="1" w:name="_Hlk34310645"/>
      <w:r w:rsidR="00674DCA" w:rsidRPr="00A86F2F">
        <w:rPr>
          <w:rFonts w:ascii="Arial" w:hAnsi="Arial" w:cs="Arial"/>
        </w:rPr>
        <w:t xml:space="preserve">para </w:t>
      </w:r>
      <w:bookmarkEnd w:id="1"/>
      <w:r w:rsidR="00674DCA" w:rsidRPr="00A86F2F">
        <w:rPr>
          <w:rFonts w:ascii="Arial" w:hAnsi="Arial" w:cs="Arial"/>
        </w:rPr>
        <w:t>Contratação de empresa especializada na prestação de serviços de administração de benefício de auxílio alimentação e refeição, por meio de cartão eletrônico, com senha pessoal, para atender à Confederação Brasileira de Tênis de Mesa – CBTM, em todo território nacional</w:t>
      </w:r>
      <w:bookmarkEnd w:id="0"/>
      <w:r w:rsidR="00674DCA" w:rsidRPr="00A86F2F">
        <w:rPr>
          <w:rFonts w:ascii="Arial" w:hAnsi="Arial" w:cs="Arial"/>
        </w:rPr>
        <w:t xml:space="preserve">, visando à conformidade à </w:t>
      </w:r>
      <w:r w:rsidR="00674DCA" w:rsidRPr="00A86F2F">
        <w:rPr>
          <w:rFonts w:ascii="Arial" w:hAnsi="Arial" w:cs="Arial"/>
        </w:rPr>
        <w:t>Lei 14.442 de 02 setembro 2022</w:t>
      </w:r>
      <w:r w:rsidR="00674DCA" w:rsidRPr="00A86F2F">
        <w:rPr>
          <w:rFonts w:ascii="Arial" w:hAnsi="Arial" w:cs="Arial"/>
        </w:rPr>
        <w:t>, que proíbe q</w:t>
      </w:r>
      <w:r w:rsidR="00674DCA" w:rsidRPr="00A86F2F">
        <w:rPr>
          <w:rFonts w:ascii="Arial" w:hAnsi="Arial" w:cs="Arial"/>
        </w:rPr>
        <w:t>ualquer tipo de deságio ou imposição de descontos sobre o valor contratado</w:t>
      </w:r>
      <w:r w:rsidR="00674DCA" w:rsidRPr="00A86F2F">
        <w:rPr>
          <w:rFonts w:ascii="Arial" w:hAnsi="Arial" w:cs="Arial"/>
        </w:rPr>
        <w:t xml:space="preserve"> </w:t>
      </w:r>
      <w:r w:rsidR="00674DCA" w:rsidRPr="00A86F2F">
        <w:rPr>
          <w:rFonts w:ascii="Arial" w:hAnsi="Arial" w:cs="Arial"/>
        </w:rPr>
        <w:t>em processos licitatórios que tenham por objeto auxílio refeição ou alimentação.</w:t>
      </w:r>
    </w:p>
    <w:p w14:paraId="5C73460A" w14:textId="52213EC8" w:rsidR="0001038C" w:rsidRPr="00A86F2F" w:rsidRDefault="0001038C" w:rsidP="00CA7A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2" w:name="_Hlk480387115"/>
    </w:p>
    <w:p w14:paraId="775DE8A1" w14:textId="21CC52EF" w:rsidR="002C5823" w:rsidRPr="00A86F2F" w:rsidRDefault="002A10F3" w:rsidP="002C5823">
      <w:pPr>
        <w:jc w:val="both"/>
        <w:rPr>
          <w:rFonts w:ascii="Arial" w:hAnsi="Arial" w:cs="Arial"/>
        </w:rPr>
      </w:pPr>
      <w:r w:rsidRPr="00A86F2F">
        <w:rPr>
          <w:rFonts w:ascii="Arial" w:hAnsi="Arial" w:cs="Arial"/>
        </w:rPr>
        <w:t>Sendo assim</w:t>
      </w:r>
      <w:r w:rsidR="002C5823" w:rsidRPr="00A86F2F">
        <w:rPr>
          <w:rFonts w:ascii="Arial" w:hAnsi="Arial" w:cs="Arial"/>
        </w:rPr>
        <w:t>:</w:t>
      </w:r>
    </w:p>
    <w:p w14:paraId="1D02DBAC" w14:textId="77777777" w:rsidR="002C5823" w:rsidRPr="00A86F2F" w:rsidRDefault="002C5823" w:rsidP="002C5823">
      <w:pPr>
        <w:jc w:val="both"/>
        <w:rPr>
          <w:rFonts w:ascii="Arial" w:hAnsi="Arial" w:cs="Arial"/>
        </w:rPr>
      </w:pPr>
    </w:p>
    <w:p w14:paraId="77DCCDC3" w14:textId="77777777" w:rsidR="002C5823" w:rsidRPr="00A86F2F" w:rsidRDefault="002C5823" w:rsidP="002C5823">
      <w:pPr>
        <w:jc w:val="both"/>
        <w:rPr>
          <w:rFonts w:ascii="Arial" w:hAnsi="Arial" w:cs="Arial"/>
          <w:b/>
          <w:bCs/>
        </w:rPr>
      </w:pPr>
      <w:r w:rsidRPr="00A86F2F">
        <w:rPr>
          <w:rFonts w:ascii="Arial" w:hAnsi="Arial" w:cs="Arial"/>
          <w:b/>
          <w:bCs/>
        </w:rPr>
        <w:t>Onde se lê:</w:t>
      </w:r>
    </w:p>
    <w:p w14:paraId="51DEDE10" w14:textId="77777777" w:rsidR="002C5823" w:rsidRPr="00A86F2F" w:rsidRDefault="002C5823" w:rsidP="002C5823">
      <w:pPr>
        <w:jc w:val="both"/>
        <w:rPr>
          <w:rFonts w:ascii="Arial" w:hAnsi="Arial" w:cs="Arial"/>
        </w:rPr>
      </w:pPr>
    </w:p>
    <w:p w14:paraId="447995C4" w14:textId="77777777" w:rsidR="00674DCA" w:rsidRPr="00A86F2F" w:rsidRDefault="00674DCA" w:rsidP="00674DCA">
      <w:pPr>
        <w:pStyle w:val="PargrafodaLista"/>
        <w:numPr>
          <w:ilvl w:val="1"/>
          <w:numId w:val="1"/>
        </w:numPr>
        <w:ind w:left="0" w:right="11" w:firstLine="0"/>
        <w:jc w:val="both"/>
        <w:rPr>
          <w:rFonts w:ascii="Arial" w:hAnsi="Arial" w:cs="Arial"/>
          <w:sz w:val="24"/>
          <w:szCs w:val="24"/>
        </w:rPr>
      </w:pPr>
      <w:r w:rsidRPr="00A86F2F">
        <w:rPr>
          <w:rFonts w:ascii="Arial" w:hAnsi="Arial" w:cs="Arial"/>
          <w:sz w:val="24"/>
          <w:szCs w:val="24"/>
        </w:rPr>
        <w:t>Serão admitidos valores negativos para taxa de administração e zero para as demais.</w:t>
      </w:r>
    </w:p>
    <w:p w14:paraId="11F0E6AB" w14:textId="77777777" w:rsidR="002C5823" w:rsidRPr="00A86F2F" w:rsidRDefault="002C5823" w:rsidP="002C5823">
      <w:pPr>
        <w:jc w:val="both"/>
        <w:rPr>
          <w:rFonts w:ascii="Arial" w:hAnsi="Arial" w:cs="Arial"/>
          <w:b/>
          <w:bCs/>
        </w:rPr>
      </w:pPr>
      <w:r w:rsidRPr="00A86F2F">
        <w:rPr>
          <w:rFonts w:ascii="Arial" w:hAnsi="Arial" w:cs="Arial"/>
          <w:b/>
          <w:bCs/>
        </w:rPr>
        <w:t>Leia-se:</w:t>
      </w:r>
    </w:p>
    <w:p w14:paraId="33D5AAED" w14:textId="287B975E" w:rsidR="002C5823" w:rsidRPr="00A86F2F" w:rsidRDefault="002C5823" w:rsidP="002C5823">
      <w:pPr>
        <w:jc w:val="both"/>
        <w:rPr>
          <w:rFonts w:ascii="Arial" w:hAnsi="Arial" w:cs="Arial"/>
        </w:rPr>
      </w:pPr>
    </w:p>
    <w:p w14:paraId="70C4F8FB" w14:textId="7EF6C04E" w:rsidR="00674DCA" w:rsidRPr="00A86F2F" w:rsidRDefault="00674DCA" w:rsidP="00A86F2F">
      <w:pPr>
        <w:pStyle w:val="PargrafodaLista"/>
        <w:numPr>
          <w:ilvl w:val="1"/>
          <w:numId w:val="2"/>
        </w:numPr>
        <w:ind w:left="0" w:right="11" w:firstLine="0"/>
        <w:jc w:val="both"/>
        <w:rPr>
          <w:rFonts w:ascii="Arial" w:hAnsi="Arial" w:cs="Arial"/>
          <w:sz w:val="24"/>
          <w:szCs w:val="24"/>
        </w:rPr>
      </w:pPr>
      <w:r w:rsidRPr="00A86F2F">
        <w:rPr>
          <w:rFonts w:ascii="Arial" w:hAnsi="Arial" w:cs="Arial"/>
          <w:sz w:val="24"/>
          <w:szCs w:val="24"/>
        </w:rPr>
        <w:t>Não serão admitidos valores negativos, tanto para taxa de administração quanto para as demais</w:t>
      </w:r>
      <w:r w:rsidR="00A86F2F" w:rsidRPr="00A86F2F">
        <w:rPr>
          <w:rFonts w:ascii="Arial" w:hAnsi="Arial" w:cs="Arial"/>
          <w:sz w:val="24"/>
          <w:szCs w:val="24"/>
        </w:rPr>
        <w:t xml:space="preserve"> taxas.</w:t>
      </w:r>
    </w:p>
    <w:p w14:paraId="4899448B" w14:textId="536B929C" w:rsidR="002A10F3" w:rsidRPr="00A86F2F" w:rsidRDefault="002C5823" w:rsidP="002C5823">
      <w:pPr>
        <w:jc w:val="both"/>
        <w:rPr>
          <w:rFonts w:ascii="Arial" w:hAnsi="Arial" w:cs="Arial"/>
          <w:b/>
          <w:bCs/>
        </w:rPr>
      </w:pPr>
      <w:r w:rsidRPr="00A86F2F">
        <w:rPr>
          <w:rFonts w:ascii="Arial" w:hAnsi="Arial" w:cs="Arial"/>
          <w:b/>
          <w:bCs/>
        </w:rPr>
        <w:t>P</w:t>
      </w:r>
      <w:r w:rsidR="002A10F3" w:rsidRPr="00A86F2F">
        <w:rPr>
          <w:rFonts w:ascii="Arial" w:hAnsi="Arial" w:cs="Arial"/>
          <w:b/>
          <w:bCs/>
        </w:rPr>
        <w:t xml:space="preserve">ermanecem inalteradas as datas de recebimento das propostas, abertura das propostas e início da sessão de disputa de preços, assim como o prazo </w:t>
      </w:r>
      <w:r w:rsidR="00A86F2F">
        <w:rPr>
          <w:rFonts w:ascii="Arial" w:hAnsi="Arial" w:cs="Arial"/>
          <w:b/>
          <w:bCs/>
        </w:rPr>
        <w:t xml:space="preserve">anexar </w:t>
      </w:r>
      <w:r w:rsidR="002A10F3" w:rsidRPr="00A86F2F">
        <w:rPr>
          <w:rFonts w:ascii="Arial" w:hAnsi="Arial" w:cs="Arial"/>
          <w:b/>
          <w:bCs/>
        </w:rPr>
        <w:t>os documentos de habilitação, que permanecem como originalmente previsto no Edital</w:t>
      </w:r>
      <w:r w:rsidR="00A86F2F">
        <w:rPr>
          <w:rFonts w:ascii="Arial" w:hAnsi="Arial" w:cs="Arial"/>
          <w:b/>
          <w:bCs/>
        </w:rPr>
        <w:t>.</w:t>
      </w:r>
    </w:p>
    <w:bookmarkEnd w:id="2"/>
    <w:p w14:paraId="593AAD83" w14:textId="77777777" w:rsidR="0001038C" w:rsidRPr="00A86F2F" w:rsidRDefault="0001038C" w:rsidP="00CA7ADA">
      <w:pPr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</w:p>
    <w:p w14:paraId="72E8FB1B" w14:textId="7F96E082" w:rsidR="00A86F2F" w:rsidRPr="00A86F2F" w:rsidRDefault="00A86F2F" w:rsidP="00A86F2F">
      <w:pPr>
        <w:shd w:val="clear" w:color="auto" w:fill="FFFFFF"/>
        <w:jc w:val="both"/>
        <w:rPr>
          <w:rFonts w:ascii="Arial" w:hAnsi="Arial" w:cs="Arial"/>
        </w:rPr>
      </w:pPr>
      <w:r w:rsidRPr="00A86F2F">
        <w:rPr>
          <w:rFonts w:ascii="Arial" w:hAnsi="Arial" w:cs="Arial"/>
          <w:b/>
          <w:bCs/>
          <w:u w:val="single"/>
        </w:rPr>
        <w:t>Recebimento das propostas:</w:t>
      </w:r>
      <w:r w:rsidRPr="00A86F2F">
        <w:rPr>
          <w:rFonts w:ascii="Arial" w:hAnsi="Arial" w:cs="Arial"/>
        </w:rPr>
        <w:t> A partir de 10:00h do dia 10/10/2023 até as 09:59h do dia 20/10/2023 (Horário de Brasília)</w:t>
      </w:r>
    </w:p>
    <w:p w14:paraId="6EF6323E" w14:textId="77777777" w:rsidR="00A86F2F" w:rsidRPr="00A86F2F" w:rsidRDefault="00A86F2F" w:rsidP="00A86F2F">
      <w:pPr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</w:p>
    <w:p w14:paraId="75F2630A" w14:textId="4F64E76E" w:rsidR="00A86F2F" w:rsidRPr="00A86F2F" w:rsidRDefault="00A86F2F" w:rsidP="00A86F2F">
      <w:pPr>
        <w:shd w:val="clear" w:color="auto" w:fill="FFFFFF"/>
        <w:jc w:val="both"/>
        <w:rPr>
          <w:rFonts w:ascii="Arial" w:hAnsi="Arial" w:cs="Arial"/>
        </w:rPr>
      </w:pPr>
      <w:r w:rsidRPr="00A86F2F">
        <w:rPr>
          <w:rFonts w:ascii="Arial" w:hAnsi="Arial" w:cs="Arial"/>
          <w:b/>
          <w:bCs/>
          <w:u w:val="single"/>
        </w:rPr>
        <w:t>Abertura das propostas:</w:t>
      </w:r>
      <w:r w:rsidRPr="00A86F2F">
        <w:rPr>
          <w:rFonts w:ascii="Arial" w:hAnsi="Arial" w:cs="Arial"/>
        </w:rPr>
        <w:t> às 10:00h do dia 20/10/2023 (Hora de Brasília).</w:t>
      </w:r>
    </w:p>
    <w:p w14:paraId="6ECE73D6" w14:textId="77777777" w:rsidR="00A86F2F" w:rsidRPr="00A86F2F" w:rsidRDefault="00A86F2F" w:rsidP="00A86F2F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013EC6AB" w14:textId="4516DE4A" w:rsidR="00A86F2F" w:rsidRPr="00A86F2F" w:rsidRDefault="00A86F2F" w:rsidP="00A86F2F">
      <w:pPr>
        <w:shd w:val="clear" w:color="auto" w:fill="FFFFFF"/>
        <w:jc w:val="both"/>
        <w:rPr>
          <w:rFonts w:ascii="Arial" w:hAnsi="Arial" w:cs="Arial"/>
        </w:rPr>
      </w:pPr>
      <w:r w:rsidRPr="00A86F2F">
        <w:rPr>
          <w:rFonts w:ascii="Arial" w:hAnsi="Arial" w:cs="Arial"/>
          <w:b/>
          <w:bCs/>
          <w:u w:val="single"/>
        </w:rPr>
        <w:t>Início da sessão de disputa de preços:</w:t>
      </w:r>
      <w:r w:rsidRPr="00A86F2F">
        <w:rPr>
          <w:rFonts w:ascii="Arial" w:hAnsi="Arial" w:cs="Arial"/>
        </w:rPr>
        <w:t> às 10:05h do dia 20/10/2023 (Hora de Brasília)</w:t>
      </w:r>
    </w:p>
    <w:p w14:paraId="2E795A97" w14:textId="6E8538FA" w:rsidR="004B2E26" w:rsidRPr="00A86F2F" w:rsidRDefault="00A83AFC" w:rsidP="00A86F2F">
      <w:pPr>
        <w:pStyle w:val="NormalWeb"/>
        <w:jc w:val="both"/>
        <w:rPr>
          <w:rFonts w:ascii="Arial" w:hAnsi="Arial" w:cs="Arial"/>
        </w:rPr>
      </w:pPr>
      <w:r w:rsidRPr="00A86F2F">
        <w:rPr>
          <w:rFonts w:ascii="Arial" w:hAnsi="Arial" w:cs="Arial"/>
          <w:color w:val="000000"/>
        </w:rPr>
        <w:t>Todas as demais cláusulas permanecem inalteradas.</w:t>
      </w:r>
      <w:r w:rsidR="00D06FBE" w:rsidRPr="00A86F2F">
        <w:rPr>
          <w:rFonts w:ascii="Arial" w:hAnsi="Arial" w:cs="Arial"/>
        </w:rPr>
        <w:tab/>
      </w:r>
    </w:p>
    <w:p w14:paraId="00F3860A" w14:textId="49088E53" w:rsidR="00A86F2F" w:rsidRPr="00A86F2F" w:rsidRDefault="0001038C" w:rsidP="00CA7ADA">
      <w:pPr>
        <w:jc w:val="center"/>
        <w:rPr>
          <w:rFonts w:ascii="Arial" w:hAnsi="Arial" w:cs="Arial"/>
        </w:rPr>
      </w:pPr>
      <w:r w:rsidRPr="00A86F2F">
        <w:rPr>
          <w:rFonts w:ascii="Arial" w:hAnsi="Arial" w:cs="Arial"/>
        </w:rPr>
        <w:t xml:space="preserve">Rio de Janeiro, </w:t>
      </w:r>
      <w:r w:rsidR="00A86F2F" w:rsidRPr="00A86F2F">
        <w:rPr>
          <w:rFonts w:ascii="Arial" w:hAnsi="Arial" w:cs="Arial"/>
        </w:rPr>
        <w:t>09 de outubro de 2023.</w:t>
      </w:r>
    </w:p>
    <w:p w14:paraId="6DF3D192" w14:textId="77777777" w:rsidR="00A86F2F" w:rsidRPr="00A86F2F" w:rsidRDefault="00A86F2F" w:rsidP="00CA7ADA">
      <w:pPr>
        <w:jc w:val="center"/>
        <w:rPr>
          <w:rFonts w:ascii="Arial" w:hAnsi="Arial" w:cs="Arial"/>
        </w:rPr>
        <w:sectPr w:rsidR="00A86F2F" w:rsidRPr="00A86F2F" w:rsidSect="00CA7ADA">
          <w:headerReference w:type="default" r:id="rId8"/>
          <w:footerReference w:type="default" r:id="rId9"/>
          <w:type w:val="continuous"/>
          <w:pgSz w:w="11900" w:h="16820"/>
          <w:pgMar w:top="720" w:right="720" w:bottom="720" w:left="720" w:header="720" w:footer="700" w:gutter="0"/>
          <w:cols w:space="720"/>
          <w:docGrid w:linePitch="360"/>
        </w:sectPr>
      </w:pPr>
    </w:p>
    <w:p w14:paraId="7C887681" w14:textId="471173E2" w:rsidR="00A86F2F" w:rsidRDefault="00A86F2F" w:rsidP="00A86F2F">
      <w:pPr>
        <w:jc w:val="center"/>
        <w:rPr>
          <w:rFonts w:ascii="Arial" w:hAnsi="Arial" w:cs="Arial"/>
        </w:rPr>
      </w:pPr>
    </w:p>
    <w:p w14:paraId="03977E7F" w14:textId="77777777" w:rsidR="00A86F2F" w:rsidRPr="00A86F2F" w:rsidRDefault="00A86F2F" w:rsidP="00A86F2F">
      <w:pPr>
        <w:jc w:val="center"/>
        <w:rPr>
          <w:rFonts w:ascii="Arial" w:hAnsi="Arial" w:cs="Arial"/>
        </w:rPr>
      </w:pPr>
    </w:p>
    <w:p w14:paraId="33EDDBAE" w14:textId="77777777" w:rsidR="00A86F2F" w:rsidRDefault="00A86F2F" w:rsidP="00A86F2F">
      <w:pPr>
        <w:tabs>
          <w:tab w:val="center" w:pos="5230"/>
          <w:tab w:val="left" w:pos="7845"/>
        </w:tabs>
        <w:spacing w:before="240"/>
        <w:jc w:val="center"/>
        <w:rPr>
          <w:rFonts w:ascii="Arial" w:hAnsi="Arial" w:cs="Arial"/>
        </w:rPr>
        <w:sectPr w:rsidR="00A86F2F" w:rsidSect="00CA7ADA">
          <w:type w:val="continuous"/>
          <w:pgSz w:w="11900" w:h="16820"/>
          <w:pgMar w:top="720" w:right="720" w:bottom="720" w:left="720" w:header="720" w:footer="700" w:gutter="0"/>
          <w:cols w:space="720"/>
          <w:docGrid w:linePitch="360"/>
        </w:sectPr>
      </w:pPr>
    </w:p>
    <w:p w14:paraId="3F6CEB97" w14:textId="60E45DC3" w:rsidR="0001038C" w:rsidRPr="00A86F2F" w:rsidRDefault="0001038C" w:rsidP="00A86F2F">
      <w:pPr>
        <w:tabs>
          <w:tab w:val="center" w:pos="5230"/>
          <w:tab w:val="left" w:pos="7845"/>
        </w:tabs>
        <w:spacing w:before="240"/>
        <w:jc w:val="center"/>
        <w:rPr>
          <w:rFonts w:ascii="Arial" w:hAnsi="Arial" w:cs="Arial"/>
        </w:rPr>
      </w:pPr>
      <w:r w:rsidRPr="00A86F2F">
        <w:rPr>
          <w:rFonts w:ascii="Arial" w:hAnsi="Arial" w:cs="Arial"/>
        </w:rPr>
        <w:t>___________________________</w:t>
      </w:r>
    </w:p>
    <w:p w14:paraId="55D1A0BE" w14:textId="1A3737AD" w:rsidR="00D9315C" w:rsidRPr="00A86F2F" w:rsidRDefault="00CA7ADA" w:rsidP="00A86F2F">
      <w:pPr>
        <w:jc w:val="center"/>
        <w:rPr>
          <w:rFonts w:ascii="Arial" w:hAnsi="Arial" w:cs="Arial"/>
          <w:b/>
        </w:rPr>
      </w:pPr>
      <w:r w:rsidRPr="00A86F2F">
        <w:rPr>
          <w:rFonts w:ascii="Arial" w:hAnsi="Arial" w:cs="Arial"/>
          <w:b/>
        </w:rPr>
        <w:t>Pregoeiro</w:t>
      </w:r>
    </w:p>
    <w:p w14:paraId="7EFC3967" w14:textId="77777777" w:rsidR="00A86F2F" w:rsidRPr="00A86F2F" w:rsidRDefault="00A86F2F" w:rsidP="00A86F2F">
      <w:pPr>
        <w:jc w:val="center"/>
        <w:rPr>
          <w:rFonts w:ascii="Arial" w:hAnsi="Arial" w:cs="Arial"/>
          <w:b/>
        </w:rPr>
      </w:pPr>
      <w:bookmarkStart w:id="3" w:name="_GoBack"/>
      <w:bookmarkEnd w:id="3"/>
    </w:p>
    <w:p w14:paraId="269F62C4" w14:textId="1A5BA653" w:rsidR="00A86F2F" w:rsidRPr="00A86F2F" w:rsidRDefault="00A86F2F" w:rsidP="00A86F2F">
      <w:pPr>
        <w:tabs>
          <w:tab w:val="center" w:pos="5230"/>
          <w:tab w:val="left" w:pos="7845"/>
        </w:tabs>
        <w:spacing w:before="240"/>
        <w:jc w:val="center"/>
        <w:rPr>
          <w:rFonts w:ascii="Arial" w:hAnsi="Arial" w:cs="Arial"/>
        </w:rPr>
      </w:pPr>
      <w:r w:rsidRPr="00A86F2F">
        <w:rPr>
          <w:rFonts w:ascii="Arial" w:hAnsi="Arial" w:cs="Arial"/>
        </w:rPr>
        <w:t>___________________________</w:t>
      </w:r>
    </w:p>
    <w:p w14:paraId="0A45759E" w14:textId="7F334FB1" w:rsidR="00A86F2F" w:rsidRPr="00A86F2F" w:rsidRDefault="00A86F2F" w:rsidP="00A86F2F">
      <w:pPr>
        <w:jc w:val="center"/>
        <w:rPr>
          <w:rFonts w:ascii="Arial" w:hAnsi="Arial" w:cs="Arial"/>
          <w:b/>
        </w:rPr>
      </w:pPr>
      <w:r w:rsidRPr="00A86F2F">
        <w:rPr>
          <w:rFonts w:ascii="Arial" w:hAnsi="Arial" w:cs="Arial"/>
          <w:b/>
        </w:rPr>
        <w:t>Pre</w:t>
      </w:r>
      <w:r w:rsidRPr="00A86F2F">
        <w:rPr>
          <w:rFonts w:ascii="Arial" w:hAnsi="Arial" w:cs="Arial"/>
          <w:b/>
        </w:rPr>
        <w:t>sidente – CBTM</w:t>
      </w:r>
    </w:p>
    <w:sectPr w:rsidR="00A86F2F" w:rsidRPr="00A86F2F" w:rsidSect="00A86F2F">
      <w:type w:val="continuous"/>
      <w:pgSz w:w="11900" w:h="16820"/>
      <w:pgMar w:top="720" w:right="720" w:bottom="720" w:left="720" w:header="720" w:footer="70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A606C" w14:textId="77777777" w:rsidR="009C0E0A" w:rsidRDefault="009C0E0A" w:rsidP="00FF13E9">
      <w:r>
        <w:separator/>
      </w:r>
    </w:p>
  </w:endnote>
  <w:endnote w:type="continuationSeparator" w:id="0">
    <w:p w14:paraId="763C5D05" w14:textId="77777777" w:rsidR="009C0E0A" w:rsidRDefault="009C0E0A" w:rsidP="00FF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EB38" w14:textId="60E083D3" w:rsidR="009C0E0A" w:rsidRDefault="009C0E0A" w:rsidP="009C0E0A">
    <w:pPr>
      <w:pStyle w:val="Rodap"/>
      <w:ind w:left="720"/>
    </w:pPr>
    <w:r>
      <w:rPr>
        <w:rFonts w:hint="eastAsia"/>
        <w:noProof/>
        <w:lang w:val="en-US"/>
      </w:rPr>
      <w:drawing>
        <wp:anchor distT="0" distB="0" distL="114300" distR="114300" simplePos="0" relativeHeight="251660288" behindDoc="0" locked="0" layoutInCell="1" allowOverlap="1" wp14:anchorId="6905724B" wp14:editId="4DB7B4DF">
          <wp:simplePos x="0" y="0"/>
          <wp:positionH relativeFrom="column">
            <wp:posOffset>0</wp:posOffset>
          </wp:positionH>
          <wp:positionV relativeFrom="paragraph">
            <wp:posOffset>-1082040</wp:posOffset>
          </wp:positionV>
          <wp:extent cx="7622540" cy="1697355"/>
          <wp:effectExtent l="0" t="0" r="0" b="4445"/>
          <wp:wrapSquare wrapText="bothSides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540" cy="169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8F3C1" w14:textId="77777777" w:rsidR="009C0E0A" w:rsidRDefault="009C0E0A" w:rsidP="00FF13E9">
      <w:r>
        <w:separator/>
      </w:r>
    </w:p>
  </w:footnote>
  <w:footnote w:type="continuationSeparator" w:id="0">
    <w:p w14:paraId="05F33BBB" w14:textId="77777777" w:rsidR="009C0E0A" w:rsidRDefault="009C0E0A" w:rsidP="00FF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60BF5" w14:textId="75C11146" w:rsidR="009C0E0A" w:rsidRPr="00FF13E9" w:rsidRDefault="009C0E0A" w:rsidP="009C0E0A">
    <w:pPr>
      <w:pStyle w:val="Cabealho"/>
      <w:ind w:left="720"/>
    </w:pPr>
    <w:r>
      <w:rPr>
        <w:rFonts w:hint="eastAsia"/>
        <w:noProof/>
        <w:lang w:val="en-US"/>
      </w:rPr>
      <w:drawing>
        <wp:anchor distT="0" distB="0" distL="114300" distR="114300" simplePos="0" relativeHeight="251657216" behindDoc="0" locked="0" layoutInCell="1" allowOverlap="1" wp14:anchorId="0BD895D9" wp14:editId="74B8B4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43800" cy="106616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20"/>
                  <a:stretch/>
                </pic:blipFill>
                <pic:spPr bwMode="auto">
                  <a:xfrm>
                    <a:off x="0" y="0"/>
                    <a:ext cx="754380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279"/>
    <w:multiLevelType w:val="multilevel"/>
    <w:tmpl w:val="D934596C"/>
    <w:lvl w:ilvl="0">
      <w:start w:val="18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8727F"/>
    <w:multiLevelType w:val="multilevel"/>
    <w:tmpl w:val="D934596C"/>
    <w:lvl w:ilvl="0">
      <w:start w:val="18"/>
      <w:numFmt w:val="decimal"/>
      <w:lvlText w:val="%1."/>
      <w:lvlJc w:val="left"/>
      <w:pPr>
        <w:ind w:left="525" w:hanging="52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E9"/>
    <w:rsid w:val="0001038C"/>
    <w:rsid w:val="00096E02"/>
    <w:rsid w:val="00104590"/>
    <w:rsid w:val="00113C5C"/>
    <w:rsid w:val="00143A24"/>
    <w:rsid w:val="00157AC5"/>
    <w:rsid w:val="00261FC2"/>
    <w:rsid w:val="002A10F3"/>
    <w:rsid w:val="002C5823"/>
    <w:rsid w:val="004B2E26"/>
    <w:rsid w:val="004D0AFB"/>
    <w:rsid w:val="00516601"/>
    <w:rsid w:val="00522205"/>
    <w:rsid w:val="005D5712"/>
    <w:rsid w:val="005E2B77"/>
    <w:rsid w:val="006004A5"/>
    <w:rsid w:val="00674DCA"/>
    <w:rsid w:val="006E57D0"/>
    <w:rsid w:val="007D65E5"/>
    <w:rsid w:val="009371BF"/>
    <w:rsid w:val="00945023"/>
    <w:rsid w:val="009469AA"/>
    <w:rsid w:val="009C0E0A"/>
    <w:rsid w:val="009D760A"/>
    <w:rsid w:val="00A83AFC"/>
    <w:rsid w:val="00A86F2F"/>
    <w:rsid w:val="00B13C52"/>
    <w:rsid w:val="00BB24FA"/>
    <w:rsid w:val="00BB2ED4"/>
    <w:rsid w:val="00CA7ADA"/>
    <w:rsid w:val="00CB4B86"/>
    <w:rsid w:val="00CC1B3B"/>
    <w:rsid w:val="00CC754E"/>
    <w:rsid w:val="00CE3B0E"/>
    <w:rsid w:val="00D06FBE"/>
    <w:rsid w:val="00D51D59"/>
    <w:rsid w:val="00D9315C"/>
    <w:rsid w:val="00D954C3"/>
    <w:rsid w:val="00EC41FD"/>
    <w:rsid w:val="00EF22B2"/>
    <w:rsid w:val="00F07B3E"/>
    <w:rsid w:val="00F62531"/>
    <w:rsid w:val="00FB731A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C9519"/>
  <w14:defaultImageDpi w14:val="300"/>
  <w15:docId w15:val="{FDBF6792-40FD-4648-8949-3C9CDE53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3E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13E9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E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F13E9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13E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3E9"/>
    <w:rPr>
      <w:rFonts w:ascii="Lucida Grande" w:hAnsi="Lucida Grande" w:cs="Lucida Grande"/>
      <w:sz w:val="18"/>
      <w:szCs w:val="18"/>
      <w:lang w:val="pt-BR"/>
    </w:rPr>
  </w:style>
  <w:style w:type="character" w:styleId="Hyperlink">
    <w:name w:val="Hyperlink"/>
    <w:basedOn w:val="Fontepargpadro"/>
    <w:rsid w:val="00F07B3E"/>
    <w:rPr>
      <w:color w:val="0000FF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01038C"/>
    <w:rPr>
      <w:rFonts w:ascii="Calibri" w:eastAsia="Times New Roman" w:hAnsi="Calibri" w:cs="Times New Roman"/>
      <w:noProof/>
      <w:sz w:val="20"/>
      <w:szCs w:val="20"/>
      <w:lang w:bidi="en-US"/>
    </w:rPr>
  </w:style>
  <w:style w:type="paragraph" w:styleId="SemEspaamento">
    <w:name w:val="No Spacing"/>
    <w:basedOn w:val="Normal"/>
    <w:link w:val="SemEspaamentoChar"/>
    <w:uiPriority w:val="1"/>
    <w:qFormat/>
    <w:rsid w:val="0001038C"/>
    <w:pPr>
      <w:jc w:val="both"/>
    </w:pPr>
    <w:rPr>
      <w:rFonts w:ascii="Calibri" w:eastAsia="Times New Roman" w:hAnsi="Calibri" w:cs="Times New Roman"/>
      <w:noProof/>
      <w:sz w:val="20"/>
      <w:szCs w:val="20"/>
      <w:lang w:val="en-US" w:bidi="en-US"/>
    </w:rPr>
  </w:style>
  <w:style w:type="paragraph" w:customStyle="1" w:styleId="Default">
    <w:name w:val="Default"/>
    <w:rsid w:val="0001038C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pt-BR"/>
    </w:rPr>
  </w:style>
  <w:style w:type="paragraph" w:styleId="NormalWeb">
    <w:name w:val="Normal (Web)"/>
    <w:basedOn w:val="Normal"/>
    <w:uiPriority w:val="99"/>
    <w:unhideWhenUsed/>
    <w:rsid w:val="002C58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74DCA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7C6FA-F2D7-458C-86F6-489C7351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Cristina Saji</dc:creator>
  <cp:keywords/>
  <dc:description/>
  <cp:lastModifiedBy>Paulo Eduardo</cp:lastModifiedBy>
  <cp:revision>2</cp:revision>
  <cp:lastPrinted>2020-03-12T16:27:00Z</cp:lastPrinted>
  <dcterms:created xsi:type="dcterms:W3CDTF">2023-10-09T22:15:00Z</dcterms:created>
  <dcterms:modified xsi:type="dcterms:W3CDTF">2023-10-09T22:15:00Z</dcterms:modified>
</cp:coreProperties>
</file>